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9237E" w14:textId="1F525EF5" w:rsidR="008A5E93" w:rsidRPr="00A571A1" w:rsidRDefault="008A5E93" w:rsidP="007D64E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#118</w:t>
      </w:r>
      <w:r>
        <w:rPr>
          <w:b/>
          <w:i/>
          <w:noProof/>
          <w:sz w:val="24"/>
          <w:szCs w:val="28"/>
        </w:rPr>
        <w:tab/>
      </w:r>
      <w:r w:rsidRPr="000265A7">
        <w:rPr>
          <w:b/>
          <w:sz w:val="28"/>
          <w:szCs w:val="28"/>
        </w:rPr>
        <w:t>R3-</w:t>
      </w:r>
      <w:r w:rsidRPr="000265A7">
        <w:rPr>
          <w:b/>
          <w:noProof/>
          <w:sz w:val="28"/>
          <w:szCs w:val="28"/>
        </w:rPr>
        <w:t>22</w:t>
      </w:r>
      <w:r w:rsidR="000265A7" w:rsidRPr="000265A7">
        <w:rPr>
          <w:b/>
          <w:noProof/>
          <w:sz w:val="28"/>
          <w:szCs w:val="28"/>
        </w:rPr>
        <w:t>6463</w:t>
      </w:r>
    </w:p>
    <w:p w14:paraId="3C937622" w14:textId="3D70E8B5" w:rsidR="008A5E93" w:rsidRDefault="009C2E73" w:rsidP="007D64E5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Toulouse, France</w:t>
      </w:r>
      <w:r w:rsidR="008A5E93" w:rsidRPr="00A571A1">
        <w:rPr>
          <w:b/>
          <w:noProof/>
          <w:sz w:val="24"/>
          <w:szCs w:val="28"/>
        </w:rPr>
        <w:t xml:space="preserve">, </w:t>
      </w:r>
      <w:r w:rsidR="008A5E93">
        <w:rPr>
          <w:b/>
          <w:noProof/>
          <w:sz w:val="24"/>
          <w:szCs w:val="28"/>
        </w:rPr>
        <w:t>November</w:t>
      </w:r>
      <w:r w:rsidR="008A5E93" w:rsidRPr="00A571A1">
        <w:rPr>
          <w:b/>
          <w:noProof/>
          <w:sz w:val="24"/>
          <w:szCs w:val="28"/>
        </w:rPr>
        <w:t xml:space="preserve"> </w:t>
      </w:r>
      <w:r w:rsidR="008A5E93">
        <w:rPr>
          <w:b/>
          <w:noProof/>
          <w:sz w:val="24"/>
          <w:szCs w:val="28"/>
        </w:rPr>
        <w:t>14</w:t>
      </w:r>
      <w:r w:rsidR="008A5E93" w:rsidRPr="00A571A1">
        <w:rPr>
          <w:b/>
          <w:noProof/>
          <w:sz w:val="24"/>
          <w:szCs w:val="28"/>
          <w:vertAlign w:val="superscript"/>
        </w:rPr>
        <w:t>t</w:t>
      </w:r>
      <w:r w:rsidR="008A5E93">
        <w:rPr>
          <w:b/>
          <w:noProof/>
          <w:sz w:val="24"/>
          <w:szCs w:val="28"/>
          <w:vertAlign w:val="superscript"/>
        </w:rPr>
        <w:t>h</w:t>
      </w:r>
      <w:r w:rsidR="008A5E93" w:rsidRPr="00A571A1">
        <w:rPr>
          <w:b/>
          <w:noProof/>
          <w:sz w:val="24"/>
          <w:szCs w:val="28"/>
        </w:rPr>
        <w:t xml:space="preserve"> – </w:t>
      </w:r>
      <w:r w:rsidR="008A5E93">
        <w:rPr>
          <w:b/>
          <w:noProof/>
          <w:sz w:val="24"/>
          <w:szCs w:val="28"/>
        </w:rPr>
        <w:t>18</w:t>
      </w:r>
      <w:r w:rsidR="008A5E93">
        <w:rPr>
          <w:b/>
          <w:noProof/>
          <w:sz w:val="24"/>
          <w:szCs w:val="28"/>
          <w:vertAlign w:val="superscript"/>
        </w:rPr>
        <w:t>th</w:t>
      </w:r>
      <w:r w:rsidR="008A5E93" w:rsidRPr="00A571A1">
        <w:rPr>
          <w:b/>
          <w:noProof/>
          <w:sz w:val="24"/>
          <w:szCs w:val="28"/>
        </w:rPr>
        <w:t xml:space="preserve"> 2022</w:t>
      </w:r>
      <w:bookmarkEnd w:id="0"/>
    </w:p>
    <w:p w14:paraId="7F3189AB" w14:textId="77777777" w:rsidR="0079791B" w:rsidRPr="002818AA" w:rsidRDefault="0079791B" w:rsidP="007D64E5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039BCB5B" w:rsidR="0079791B" w:rsidRPr="002818AA" w:rsidRDefault="0079791B" w:rsidP="007D64E5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Item:</w:t>
      </w:r>
      <w:r w:rsidRPr="002818AA">
        <w:rPr>
          <w:rFonts w:asciiTheme="minorHAnsi" w:hAnsiTheme="minorHAnsi" w:cstheme="minorHAnsi"/>
          <w:szCs w:val="22"/>
        </w:rPr>
        <w:tab/>
      </w:r>
      <w:r w:rsidR="00F83CF8" w:rsidRPr="00CD5A51">
        <w:rPr>
          <w:rFonts w:asciiTheme="minorHAnsi" w:hAnsiTheme="minorHAnsi" w:cstheme="minorHAnsi"/>
          <w:szCs w:val="22"/>
        </w:rPr>
        <w:t>1</w:t>
      </w:r>
      <w:r w:rsidR="00DC78C6" w:rsidRPr="00CD5A51">
        <w:rPr>
          <w:rFonts w:asciiTheme="minorHAnsi" w:hAnsiTheme="minorHAnsi" w:cstheme="minorHAnsi"/>
          <w:szCs w:val="22"/>
        </w:rPr>
        <w:t>1</w:t>
      </w:r>
      <w:r w:rsidR="00F83CF8" w:rsidRPr="00CD5A51">
        <w:rPr>
          <w:rFonts w:asciiTheme="minorHAnsi" w:hAnsiTheme="minorHAnsi" w:cstheme="minorHAnsi"/>
          <w:szCs w:val="22"/>
        </w:rPr>
        <w:t>.</w:t>
      </w:r>
      <w:r w:rsidR="00CD5A51" w:rsidRPr="00CD5A51">
        <w:rPr>
          <w:rFonts w:asciiTheme="minorHAnsi" w:hAnsiTheme="minorHAnsi" w:cstheme="minorHAnsi"/>
          <w:szCs w:val="22"/>
        </w:rPr>
        <w:t>2</w:t>
      </w:r>
    </w:p>
    <w:p w14:paraId="5D26F93D" w14:textId="67119965" w:rsidR="0079791B" w:rsidRPr="002818AA" w:rsidRDefault="0079791B" w:rsidP="007D64E5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</w:r>
      <w:r w:rsidRPr="00332C43">
        <w:rPr>
          <w:rFonts w:asciiTheme="minorHAnsi" w:hAnsiTheme="minorHAnsi" w:cstheme="minorHAnsi"/>
          <w:szCs w:val="22"/>
        </w:rPr>
        <w:t>Ericsson</w:t>
      </w:r>
    </w:p>
    <w:p w14:paraId="3B347207" w14:textId="133BC85A" w:rsidR="0079791B" w:rsidRPr="004D75B7" w:rsidRDefault="0079791B" w:rsidP="007D64E5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4D75B7">
        <w:rPr>
          <w:rFonts w:asciiTheme="minorHAnsi" w:hAnsiTheme="minorHAnsi" w:cstheme="minorHAnsi"/>
          <w:szCs w:val="22"/>
        </w:rPr>
        <w:t>Title:</w:t>
      </w:r>
      <w:r w:rsidRPr="004D75B7">
        <w:rPr>
          <w:rFonts w:asciiTheme="minorHAnsi" w:hAnsiTheme="minorHAnsi" w:cstheme="minorHAnsi"/>
          <w:szCs w:val="22"/>
        </w:rPr>
        <w:tab/>
      </w:r>
      <w:r w:rsidR="008427B9">
        <w:rPr>
          <w:rFonts w:asciiTheme="minorHAnsi" w:hAnsiTheme="minorHAnsi" w:cstheme="minorHAnsi"/>
          <w:szCs w:val="22"/>
        </w:rPr>
        <w:t>QoE and RVQoE</w:t>
      </w:r>
      <w:r w:rsidR="00CD5A51" w:rsidRPr="00CD5A51">
        <w:rPr>
          <w:rFonts w:asciiTheme="minorHAnsi" w:hAnsiTheme="minorHAnsi" w:cstheme="minorHAnsi"/>
          <w:szCs w:val="22"/>
        </w:rPr>
        <w:t xml:space="preserve"> </w:t>
      </w:r>
      <w:r w:rsidR="004D75D5">
        <w:rPr>
          <w:rFonts w:asciiTheme="minorHAnsi" w:hAnsiTheme="minorHAnsi" w:cstheme="minorHAnsi"/>
          <w:szCs w:val="22"/>
        </w:rPr>
        <w:t xml:space="preserve">Measurement </w:t>
      </w:r>
      <w:r w:rsidR="00CD5A51" w:rsidRPr="00CD5A51">
        <w:rPr>
          <w:rFonts w:asciiTheme="minorHAnsi" w:hAnsiTheme="minorHAnsi" w:cstheme="minorHAnsi"/>
          <w:szCs w:val="22"/>
        </w:rPr>
        <w:t>Support for MBS</w:t>
      </w:r>
    </w:p>
    <w:p w14:paraId="66073A5A" w14:textId="3E76B40D" w:rsidR="0079791B" w:rsidRDefault="0079791B" w:rsidP="007D64E5">
      <w:pPr>
        <w:pStyle w:val="3GPPHeader"/>
        <w:ind w:left="1695" w:hanging="1695"/>
        <w:jc w:val="left"/>
        <w:rPr>
          <w:rFonts w:ascii="Calibri" w:hAnsi="Calibri" w:cs="Calibr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14:paraId="3E56774C" w14:textId="77777777" w:rsidR="0079791B" w:rsidRPr="002347C5" w:rsidRDefault="0079791B" w:rsidP="007D64E5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347C5">
        <w:rPr>
          <w:rFonts w:asciiTheme="minorHAnsi" w:hAnsiTheme="minorHAnsi" w:cstheme="minorHAnsi"/>
          <w:sz w:val="40"/>
        </w:rPr>
        <w:t>Introduction</w:t>
      </w:r>
    </w:p>
    <w:p w14:paraId="53687F4A" w14:textId="572F9C25" w:rsidR="00740C66" w:rsidRPr="002347C5" w:rsidRDefault="00740C66" w:rsidP="007D64E5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2347C5">
        <w:rPr>
          <w:rFonts w:asciiTheme="minorHAnsi" w:hAnsiTheme="minorHAnsi" w:cstheme="minorHAnsi"/>
          <w:sz w:val="22"/>
        </w:rPr>
        <w:t xml:space="preserve">In this paper we discuss </w:t>
      </w:r>
      <w:r w:rsidR="005905F7" w:rsidRPr="002347C5">
        <w:rPr>
          <w:rFonts w:asciiTheme="minorHAnsi" w:hAnsiTheme="minorHAnsi" w:cstheme="minorHAnsi"/>
          <w:sz w:val="22"/>
        </w:rPr>
        <w:t>the support for</w:t>
      </w:r>
      <w:r w:rsidRPr="002347C5">
        <w:rPr>
          <w:rFonts w:asciiTheme="minorHAnsi" w:hAnsiTheme="minorHAnsi" w:cstheme="minorHAnsi"/>
          <w:sz w:val="22"/>
        </w:rPr>
        <w:t xml:space="preserve"> </w:t>
      </w:r>
      <w:r w:rsidRPr="002347C5">
        <w:rPr>
          <w:rFonts w:asciiTheme="minorHAnsi" w:hAnsiTheme="minorHAnsi" w:cstheme="minorHAnsi"/>
          <w:sz w:val="22"/>
          <w:szCs w:val="22"/>
        </w:rPr>
        <w:t>QoE and RVQoE measurement configuration and reporting</w:t>
      </w:r>
      <w:r w:rsidRPr="002347C5">
        <w:rPr>
          <w:rFonts w:asciiTheme="minorHAnsi" w:hAnsiTheme="minorHAnsi" w:cstheme="minorHAnsi"/>
          <w:sz w:val="22"/>
        </w:rPr>
        <w:t xml:space="preserve"> for MBS, based on the agreements and TBCs from the RAN3#117</w:t>
      </w:r>
      <w:r w:rsidR="002C2F2D" w:rsidRPr="002347C5">
        <w:rPr>
          <w:rFonts w:asciiTheme="minorHAnsi" w:hAnsiTheme="minorHAnsi" w:cstheme="minorHAnsi"/>
          <w:sz w:val="22"/>
        </w:rPr>
        <w:t>-bis</w:t>
      </w:r>
      <w:r w:rsidRPr="002347C5">
        <w:rPr>
          <w:rFonts w:asciiTheme="minorHAnsi" w:hAnsiTheme="minorHAnsi" w:cstheme="minorHAnsi"/>
          <w:sz w:val="22"/>
        </w:rPr>
        <w:t>-e meeting</w:t>
      </w:r>
      <w:r w:rsidR="00B1645D" w:rsidRPr="002347C5">
        <w:rPr>
          <w:rFonts w:asciiTheme="minorHAnsi" w:hAnsiTheme="minorHAnsi" w:cstheme="minorHAnsi"/>
          <w:sz w:val="22"/>
        </w:rPr>
        <w:t>.</w:t>
      </w:r>
    </w:p>
    <w:p w14:paraId="5C7D8A0F" w14:textId="77777777" w:rsidR="002623BA" w:rsidRPr="002347C5" w:rsidRDefault="002623BA" w:rsidP="007D64E5">
      <w:pPr>
        <w:spacing w:before="120" w:after="0"/>
        <w:jc w:val="left"/>
        <w:rPr>
          <w:rFonts w:asciiTheme="minorHAnsi" w:hAnsiTheme="minorHAnsi" w:cstheme="minorHAnsi"/>
          <w:sz w:val="22"/>
        </w:rPr>
      </w:pPr>
    </w:p>
    <w:p w14:paraId="3A5D9A4D" w14:textId="5AB13197" w:rsidR="002779D4" w:rsidRPr="002347C5" w:rsidRDefault="00AD5E96" w:rsidP="007D64E5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2347C5">
        <w:rPr>
          <w:rFonts w:asciiTheme="minorHAnsi" w:hAnsiTheme="minorHAnsi" w:cstheme="minorHAnsi"/>
          <w:sz w:val="40"/>
          <w:szCs w:val="40"/>
        </w:rPr>
        <w:t>Discussion</w:t>
      </w:r>
    </w:p>
    <w:p w14:paraId="10F004CB" w14:textId="2693F7B3" w:rsidR="001A3790" w:rsidRPr="002347C5" w:rsidRDefault="00434CE9" w:rsidP="007D64E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347C5">
        <w:rPr>
          <w:rFonts w:asciiTheme="minorHAnsi" w:hAnsiTheme="minorHAnsi" w:cstheme="minorHAnsi"/>
          <w:sz w:val="22"/>
          <w:szCs w:val="22"/>
        </w:rPr>
        <w:t>In the following sections we address the remaining issues related to the support of QMC for MBS.</w:t>
      </w:r>
    </w:p>
    <w:p w14:paraId="030C982E" w14:textId="77777777" w:rsidR="00FB0638" w:rsidRPr="002347C5" w:rsidRDefault="00FB0638" w:rsidP="007D64E5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6622E2DE" w14:textId="13B90FAB" w:rsidR="00E1540A" w:rsidRPr="002347C5" w:rsidRDefault="00E1540A" w:rsidP="007D64E5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 w:rsidRPr="002347C5">
        <w:rPr>
          <w:rFonts w:asciiTheme="minorHAnsi" w:hAnsiTheme="minorHAnsi" w:cstheme="minorHAnsi"/>
          <w:sz w:val="36"/>
          <w:szCs w:val="36"/>
        </w:rPr>
        <w:t>The QoE configuration mechanism for MBS</w:t>
      </w:r>
    </w:p>
    <w:p w14:paraId="63664EE4" w14:textId="2799BA98" w:rsidR="00E1540A" w:rsidRPr="002347C5" w:rsidRDefault="00E1540A" w:rsidP="007D64E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347C5">
        <w:rPr>
          <w:rFonts w:asciiTheme="minorHAnsi" w:hAnsiTheme="minorHAnsi" w:cstheme="minorHAnsi"/>
          <w:sz w:val="22"/>
          <w:szCs w:val="22"/>
        </w:rPr>
        <w:t>In the RAN3#117-</w:t>
      </w:r>
      <w:r w:rsidR="00482CBA" w:rsidRPr="002347C5">
        <w:rPr>
          <w:rFonts w:asciiTheme="minorHAnsi" w:hAnsiTheme="minorHAnsi" w:cstheme="minorHAnsi"/>
          <w:sz w:val="22"/>
          <w:szCs w:val="22"/>
        </w:rPr>
        <w:t>bis-</w:t>
      </w:r>
      <w:r w:rsidRPr="002347C5">
        <w:rPr>
          <w:rFonts w:asciiTheme="minorHAnsi" w:hAnsiTheme="minorHAnsi" w:cstheme="minorHAnsi"/>
          <w:sz w:val="22"/>
          <w:szCs w:val="22"/>
        </w:rPr>
        <w:t>e meeting notes, the following TBC w</w:t>
      </w:r>
      <w:r w:rsidR="00482CBA" w:rsidRPr="002347C5">
        <w:rPr>
          <w:rFonts w:asciiTheme="minorHAnsi" w:hAnsiTheme="minorHAnsi" w:cstheme="minorHAnsi"/>
          <w:sz w:val="22"/>
          <w:szCs w:val="22"/>
        </w:rPr>
        <w:t xml:space="preserve">as </w:t>
      </w:r>
      <w:r w:rsidRPr="002347C5">
        <w:rPr>
          <w:rFonts w:asciiTheme="minorHAnsi" w:hAnsiTheme="minorHAnsi" w:cstheme="minorHAnsi"/>
          <w:sz w:val="22"/>
          <w:szCs w:val="22"/>
        </w:rPr>
        <w:t>captured:</w:t>
      </w:r>
    </w:p>
    <w:p w14:paraId="378329B6" w14:textId="77777777" w:rsidR="00482CBA" w:rsidRPr="002347C5" w:rsidRDefault="2D2CCC9D" w:rsidP="007D64E5">
      <w:pPr>
        <w:spacing w:before="120" w:after="0"/>
        <w:ind w:left="567"/>
        <w:jc w:val="left"/>
        <w:rPr>
          <w:rFonts w:asciiTheme="minorHAnsi" w:hAnsiTheme="minorHAnsi" w:cstheme="minorBidi"/>
          <w:b/>
          <w:bCs/>
          <w:color w:val="0000FF"/>
        </w:rPr>
      </w:pPr>
      <w:r w:rsidRPr="000265A7">
        <w:rPr>
          <w:rFonts w:asciiTheme="minorHAnsi" w:hAnsiTheme="minorHAnsi" w:cstheme="minorBidi"/>
          <w:b/>
          <w:bCs/>
          <w:color w:val="0000FF"/>
        </w:rPr>
        <w:t>Discuss whether legacy paging is enough in TS37.320?</w:t>
      </w:r>
    </w:p>
    <w:p w14:paraId="3ABAED24" w14:textId="6280F5F7" w:rsidR="007070FB" w:rsidRPr="002347C5" w:rsidRDefault="007070FB" w:rsidP="007D64E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347C5">
        <w:rPr>
          <w:rFonts w:asciiTheme="minorHAnsi" w:hAnsiTheme="minorHAnsi" w:cstheme="minorHAnsi"/>
          <w:sz w:val="22"/>
          <w:szCs w:val="22"/>
        </w:rPr>
        <w:t xml:space="preserve">The above is related to the </w:t>
      </w:r>
      <w:r w:rsidR="00BE7E8A" w:rsidRPr="002347C5">
        <w:rPr>
          <w:rFonts w:asciiTheme="minorHAnsi" w:hAnsiTheme="minorHAnsi" w:cstheme="minorHAnsi"/>
          <w:sz w:val="22"/>
          <w:szCs w:val="22"/>
        </w:rPr>
        <w:t xml:space="preserve">discussion about a new mechanism for configuring the UEs </w:t>
      </w:r>
      <w:r w:rsidR="00AA2E80" w:rsidRPr="002347C5">
        <w:rPr>
          <w:rFonts w:asciiTheme="minorHAnsi" w:hAnsiTheme="minorHAnsi" w:cstheme="minorHAnsi"/>
          <w:sz w:val="22"/>
          <w:szCs w:val="22"/>
        </w:rPr>
        <w:t xml:space="preserve">that are not in RRC_CONNECTED state, captured in the </w:t>
      </w:r>
      <w:r w:rsidRPr="002347C5">
        <w:rPr>
          <w:rFonts w:asciiTheme="minorHAnsi" w:hAnsiTheme="minorHAnsi" w:cstheme="minorHAnsi"/>
          <w:sz w:val="22"/>
          <w:szCs w:val="22"/>
        </w:rPr>
        <w:t xml:space="preserve">following </w:t>
      </w:r>
      <w:r w:rsidR="00482CBA" w:rsidRPr="002347C5">
        <w:rPr>
          <w:rFonts w:asciiTheme="minorHAnsi" w:hAnsiTheme="minorHAnsi" w:cstheme="minorHAnsi"/>
          <w:sz w:val="22"/>
          <w:szCs w:val="22"/>
        </w:rPr>
        <w:t xml:space="preserve">RAN3#117-e </w:t>
      </w:r>
      <w:r w:rsidRPr="002347C5">
        <w:rPr>
          <w:rFonts w:asciiTheme="minorHAnsi" w:hAnsiTheme="minorHAnsi" w:cstheme="minorHAnsi"/>
          <w:sz w:val="22"/>
          <w:szCs w:val="22"/>
        </w:rPr>
        <w:t>agreement and TBC:</w:t>
      </w:r>
    </w:p>
    <w:p w14:paraId="66ED5E69" w14:textId="77777777" w:rsidR="00E1540A" w:rsidRPr="002347C5" w:rsidRDefault="00E1540A" w:rsidP="007D64E5">
      <w:pPr>
        <w:pStyle w:val="NormalWeb"/>
        <w:spacing w:before="120" w:beforeAutospacing="0" w:after="0" w:afterAutospacing="0"/>
        <w:ind w:left="567"/>
        <w:rPr>
          <w:rStyle w:val="15"/>
          <w:rFonts w:asciiTheme="minorHAnsi" w:eastAsia="Arial" w:hAnsiTheme="minorHAnsi" w:cstheme="minorHAnsi"/>
          <w:b/>
          <w:sz w:val="20"/>
          <w:szCs w:val="24"/>
          <w:u w:val="none"/>
        </w:rPr>
      </w:pPr>
      <w:r w:rsidRPr="002347C5">
        <w:rPr>
          <w:rStyle w:val="15"/>
          <w:rFonts w:asciiTheme="minorHAnsi" w:eastAsia="Arial" w:hAnsiTheme="minorHAnsi" w:cstheme="minorHAnsi"/>
          <w:b/>
          <w:color w:val="008000"/>
          <w:sz w:val="20"/>
          <w:szCs w:val="24"/>
          <w:u w:val="none"/>
        </w:rPr>
        <w:t xml:space="preserve">If the UE receives the configuration in RRC connected state, a common QoE configuration mechanism is used to support QoE measurement configuration pertaining to MBS broadcast service for all RRC states, where the Rel-17 QoE configuration mechanism is adopted as baseline. </w:t>
      </w:r>
    </w:p>
    <w:p w14:paraId="3B4BDD54" w14:textId="77777777" w:rsidR="00E1540A" w:rsidRPr="002347C5" w:rsidRDefault="00E1540A" w:rsidP="007D64E5">
      <w:pPr>
        <w:pStyle w:val="NormalWeb"/>
        <w:spacing w:before="120" w:beforeAutospacing="0" w:after="0" w:afterAutospacing="0"/>
        <w:ind w:left="567"/>
        <w:rPr>
          <w:rStyle w:val="15"/>
          <w:rFonts w:asciiTheme="minorHAnsi" w:hAnsiTheme="minorHAnsi" w:cstheme="minorHAnsi"/>
          <w:b/>
          <w:sz w:val="20"/>
          <w:szCs w:val="24"/>
          <w:u w:val="none"/>
        </w:rPr>
      </w:pPr>
      <w:r w:rsidRPr="002347C5">
        <w:rPr>
          <w:rStyle w:val="15"/>
          <w:rFonts w:asciiTheme="minorHAnsi" w:hAnsiTheme="minorHAnsi" w:cstheme="minorHAnsi"/>
          <w:b/>
          <w:sz w:val="20"/>
          <w:szCs w:val="24"/>
          <w:u w:val="none"/>
        </w:rPr>
        <w:t>The use case and advantages of specifying a new QoE configuration mechanism for QoE measurements in INACTIVE/IDLE RRC states should be further clarified.</w:t>
      </w:r>
    </w:p>
    <w:p w14:paraId="2893E32B" w14:textId="5AEDE4B1" w:rsidR="005A35A5" w:rsidRPr="002347C5" w:rsidRDefault="00773BC2" w:rsidP="007D64E5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2347C5">
        <w:rPr>
          <w:rFonts w:asciiTheme="minorHAnsi" w:hAnsiTheme="minorHAnsi" w:cstheme="minorHAnsi"/>
          <w:bCs/>
          <w:sz w:val="22"/>
          <w:szCs w:val="22"/>
        </w:rPr>
        <w:t xml:space="preserve">We </w:t>
      </w:r>
      <w:r w:rsidR="007E39C9" w:rsidRPr="002347C5">
        <w:rPr>
          <w:rFonts w:asciiTheme="minorHAnsi" w:hAnsiTheme="minorHAnsi" w:cstheme="minorHAnsi"/>
          <w:bCs/>
          <w:sz w:val="22"/>
          <w:szCs w:val="22"/>
        </w:rPr>
        <w:t xml:space="preserve">do not </w:t>
      </w:r>
      <w:r w:rsidR="00FA01B8" w:rsidRPr="002347C5">
        <w:rPr>
          <w:rFonts w:asciiTheme="minorHAnsi" w:hAnsiTheme="minorHAnsi" w:cstheme="minorHAnsi"/>
          <w:bCs/>
          <w:sz w:val="22"/>
          <w:szCs w:val="22"/>
        </w:rPr>
        <w:t>se</w:t>
      </w:r>
      <w:r w:rsidR="00735B2E" w:rsidRPr="002347C5">
        <w:rPr>
          <w:rFonts w:asciiTheme="minorHAnsi" w:hAnsiTheme="minorHAnsi" w:cstheme="minorHAnsi"/>
          <w:bCs/>
          <w:sz w:val="22"/>
          <w:szCs w:val="22"/>
        </w:rPr>
        <w:t>e benefits of</w:t>
      </w:r>
      <w:r w:rsidR="00FA01B8" w:rsidRPr="002347C5">
        <w:rPr>
          <w:rFonts w:asciiTheme="minorHAnsi" w:hAnsiTheme="minorHAnsi" w:cstheme="minorHAnsi"/>
          <w:bCs/>
          <w:sz w:val="22"/>
          <w:szCs w:val="22"/>
        </w:rPr>
        <w:t xml:space="preserve"> supporting</w:t>
      </w:r>
      <w:r w:rsidR="00735B2E" w:rsidRPr="002347C5">
        <w:rPr>
          <w:rFonts w:asciiTheme="minorHAnsi" w:hAnsiTheme="minorHAnsi" w:cstheme="minorHAnsi"/>
          <w:bCs/>
          <w:sz w:val="22"/>
          <w:szCs w:val="22"/>
        </w:rPr>
        <w:t xml:space="preserve"> a</w:t>
      </w:r>
      <w:r w:rsidR="00386308" w:rsidRPr="002347C5">
        <w:rPr>
          <w:rFonts w:asciiTheme="minorHAnsi" w:hAnsiTheme="minorHAnsi" w:cstheme="minorHAnsi"/>
          <w:bCs/>
          <w:sz w:val="22"/>
          <w:szCs w:val="22"/>
        </w:rPr>
        <w:t xml:space="preserve"> dedicated QoE </w:t>
      </w:r>
      <w:r w:rsidR="00735B2E" w:rsidRPr="002347C5">
        <w:rPr>
          <w:rFonts w:asciiTheme="minorHAnsi" w:hAnsiTheme="minorHAnsi" w:cstheme="minorHAnsi"/>
          <w:bCs/>
          <w:sz w:val="22"/>
          <w:szCs w:val="22"/>
        </w:rPr>
        <w:t xml:space="preserve">configuration mechanism </w:t>
      </w:r>
      <w:r w:rsidR="00386308" w:rsidRPr="002347C5">
        <w:rPr>
          <w:rFonts w:asciiTheme="minorHAnsi" w:hAnsiTheme="minorHAnsi" w:cstheme="minorHAnsi"/>
          <w:bCs/>
          <w:sz w:val="22"/>
          <w:szCs w:val="22"/>
        </w:rPr>
        <w:t>for RRC_INACTIVE/IDLE states</w:t>
      </w:r>
      <w:r w:rsidR="00ED348F" w:rsidRPr="002347C5">
        <w:rPr>
          <w:rFonts w:asciiTheme="minorHAnsi" w:hAnsiTheme="minorHAnsi" w:cstheme="minorHAnsi"/>
          <w:bCs/>
          <w:sz w:val="22"/>
          <w:szCs w:val="22"/>
        </w:rPr>
        <w:t xml:space="preserve"> and we think that </w:t>
      </w:r>
      <w:r w:rsidR="003A5A6C" w:rsidRPr="002347C5">
        <w:rPr>
          <w:rFonts w:asciiTheme="minorHAnsi" w:hAnsiTheme="minorHAnsi" w:cstheme="minorHAnsi"/>
          <w:bCs/>
          <w:sz w:val="22"/>
          <w:szCs w:val="22"/>
        </w:rPr>
        <w:t>such a mechanism should not be specified</w:t>
      </w:r>
      <w:r w:rsidR="00ED348F" w:rsidRPr="002347C5">
        <w:rPr>
          <w:rFonts w:asciiTheme="minorHAnsi" w:hAnsiTheme="minorHAnsi" w:cstheme="minorHAnsi"/>
          <w:bCs/>
          <w:sz w:val="22"/>
          <w:szCs w:val="22"/>
        </w:rPr>
        <w:t xml:space="preserve"> Rel-18</w:t>
      </w:r>
      <w:r w:rsidR="003A5A6C" w:rsidRPr="002347C5">
        <w:rPr>
          <w:rFonts w:asciiTheme="minorHAnsi" w:hAnsiTheme="minorHAnsi" w:cstheme="minorHAnsi"/>
          <w:bCs/>
          <w:sz w:val="22"/>
          <w:szCs w:val="22"/>
        </w:rPr>
        <w:t>.</w:t>
      </w:r>
      <w:r w:rsidR="00ED348F" w:rsidRPr="002347C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4378C" w:rsidRPr="002347C5">
        <w:rPr>
          <w:rFonts w:asciiTheme="minorHAnsi" w:hAnsiTheme="minorHAnsi" w:cstheme="minorHAnsi"/>
          <w:bCs/>
          <w:sz w:val="22"/>
          <w:szCs w:val="22"/>
        </w:rPr>
        <w:t xml:space="preserve">It is sufficient to support the </w:t>
      </w:r>
      <w:r w:rsidR="00D015DF" w:rsidRPr="002347C5">
        <w:rPr>
          <w:rFonts w:asciiTheme="minorHAnsi" w:hAnsiTheme="minorHAnsi" w:cstheme="minorHAnsi"/>
          <w:bCs/>
          <w:sz w:val="22"/>
          <w:szCs w:val="22"/>
        </w:rPr>
        <w:t>delivery of QoE/RVQoE measurement configurations to the UEs in RRC_CONNECTED state.</w:t>
      </w:r>
      <w:r w:rsidR="00EB40EC" w:rsidRPr="002347C5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34B5A1BD" w14:textId="77C3B046" w:rsidR="00186EC8" w:rsidRDefault="006230AA" w:rsidP="007D64E5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DA39D5">
        <w:rPr>
          <w:rFonts w:asciiTheme="minorHAnsi" w:hAnsiTheme="minorHAnsi" w:cstheme="minorHAnsi"/>
          <w:bCs/>
          <w:sz w:val="22"/>
          <w:szCs w:val="22"/>
        </w:rPr>
        <w:t xml:space="preserve">However, we think </w:t>
      </w:r>
      <w:r w:rsidR="00952991">
        <w:rPr>
          <w:rFonts w:asciiTheme="minorHAnsi" w:hAnsiTheme="minorHAnsi" w:cstheme="minorHAnsi"/>
          <w:bCs/>
          <w:sz w:val="22"/>
          <w:szCs w:val="22"/>
        </w:rPr>
        <w:t>that, for a service type, it</w:t>
      </w:r>
      <w:r w:rsidRPr="00DA39D5">
        <w:rPr>
          <w:rFonts w:asciiTheme="minorHAnsi" w:hAnsiTheme="minorHAnsi" w:cstheme="minorHAnsi"/>
          <w:bCs/>
          <w:sz w:val="22"/>
          <w:szCs w:val="22"/>
        </w:rPr>
        <w:t xml:space="preserve"> should be possible to have different </w:t>
      </w:r>
      <w:r w:rsidR="00846C9B">
        <w:rPr>
          <w:rFonts w:asciiTheme="minorHAnsi" w:hAnsiTheme="minorHAnsi" w:cstheme="minorHAnsi"/>
          <w:bCs/>
          <w:sz w:val="22"/>
          <w:szCs w:val="22"/>
        </w:rPr>
        <w:t xml:space="preserve">QoE/RVQoE </w:t>
      </w:r>
      <w:r w:rsidRPr="00DA39D5">
        <w:rPr>
          <w:rFonts w:asciiTheme="minorHAnsi" w:hAnsiTheme="minorHAnsi" w:cstheme="minorHAnsi"/>
          <w:bCs/>
          <w:sz w:val="22"/>
          <w:szCs w:val="22"/>
        </w:rPr>
        <w:t>measurement configuration parameters for different RRC_STATES. For example</w:t>
      </w:r>
      <w:r w:rsidR="001155A3" w:rsidRPr="00DA39D5">
        <w:rPr>
          <w:rFonts w:asciiTheme="minorHAnsi" w:hAnsiTheme="minorHAnsi" w:cstheme="minorHAnsi"/>
          <w:bCs/>
          <w:sz w:val="22"/>
          <w:szCs w:val="22"/>
        </w:rPr>
        <w:t xml:space="preserve">, the reporting periodicity </w:t>
      </w:r>
      <w:r w:rsidR="003F4810" w:rsidRPr="00DA39D5">
        <w:rPr>
          <w:rFonts w:asciiTheme="minorHAnsi" w:hAnsiTheme="minorHAnsi" w:cstheme="minorHAnsi"/>
          <w:bCs/>
          <w:sz w:val="22"/>
          <w:szCs w:val="22"/>
        </w:rPr>
        <w:t>may apply to RRC_CONNECTED, but not to RRC_IDLE state.</w:t>
      </w:r>
      <w:r w:rsidR="00BB2258">
        <w:rPr>
          <w:rFonts w:asciiTheme="minorHAnsi" w:hAnsiTheme="minorHAnsi" w:cstheme="minorHAnsi"/>
          <w:bCs/>
          <w:sz w:val="22"/>
          <w:szCs w:val="22"/>
        </w:rPr>
        <w:t xml:space="preserve"> One additional reason </w:t>
      </w:r>
      <w:r w:rsidR="00A1761B">
        <w:rPr>
          <w:rFonts w:asciiTheme="minorHAnsi" w:hAnsiTheme="minorHAnsi" w:cstheme="minorHAnsi"/>
          <w:bCs/>
          <w:sz w:val="22"/>
          <w:szCs w:val="22"/>
        </w:rPr>
        <w:t xml:space="preserve">for supporting different configuration parameters is that </w:t>
      </w:r>
      <w:r w:rsidR="00A1761B" w:rsidRPr="00A1761B">
        <w:rPr>
          <w:rFonts w:asciiTheme="minorHAnsi" w:hAnsiTheme="minorHAnsi" w:cstheme="minorHAnsi"/>
          <w:bCs/>
          <w:sz w:val="22"/>
          <w:szCs w:val="22"/>
        </w:rPr>
        <w:t>the processing resources of the UE are different in different RRC states</w:t>
      </w:r>
      <w:r w:rsidR="00A1761B">
        <w:rPr>
          <w:rFonts w:asciiTheme="minorHAnsi" w:hAnsiTheme="minorHAnsi" w:cstheme="minorHAnsi"/>
          <w:bCs/>
          <w:sz w:val="22"/>
          <w:szCs w:val="22"/>
        </w:rPr>
        <w:t>.</w:t>
      </w:r>
    </w:p>
    <w:p w14:paraId="2CE63C70" w14:textId="77777777" w:rsidR="005226C4" w:rsidRPr="002347C5" w:rsidRDefault="005226C4" w:rsidP="007D64E5">
      <w:pPr>
        <w:spacing w:before="120" w:after="0"/>
        <w:jc w:val="left"/>
        <w:rPr>
          <w:rFonts w:asciiTheme="minorHAnsi" w:hAnsiTheme="minorHAnsi" w:cstheme="minorBidi"/>
          <w:b/>
          <w:bCs/>
          <w:sz w:val="22"/>
          <w:szCs w:val="22"/>
        </w:rPr>
      </w:pPr>
      <w:r w:rsidRPr="603E1312">
        <w:rPr>
          <w:rFonts w:asciiTheme="minorHAnsi" w:hAnsiTheme="minorHAnsi" w:cstheme="minorBidi"/>
          <w:b/>
          <w:bCs/>
          <w:sz w:val="22"/>
          <w:szCs w:val="22"/>
        </w:rPr>
        <w:t>Proposal 1: In Rel-18, the UE can receive the QoE/RVQoE configuration only while in RRC_CONNECTED state</w:t>
      </w:r>
      <w:r>
        <w:rPr>
          <w:rFonts w:asciiTheme="minorHAnsi" w:hAnsiTheme="minorHAnsi" w:cstheme="minorBidi"/>
          <w:b/>
          <w:bCs/>
          <w:sz w:val="22"/>
          <w:szCs w:val="22"/>
        </w:rPr>
        <w:t xml:space="preserve">, also including the instruction how </w:t>
      </w:r>
      <w:r w:rsidRPr="00970E43">
        <w:rPr>
          <w:rFonts w:asciiTheme="minorHAnsi" w:hAnsiTheme="minorHAnsi" w:cstheme="minorBidi"/>
          <w:b/>
          <w:bCs/>
          <w:sz w:val="22"/>
          <w:szCs w:val="22"/>
        </w:rPr>
        <w:t>to proceed with the measurements in RRC</w:t>
      </w:r>
      <w:r>
        <w:rPr>
          <w:rFonts w:asciiTheme="minorHAnsi" w:hAnsiTheme="minorHAnsi" w:cstheme="minorBidi"/>
          <w:b/>
          <w:bCs/>
          <w:sz w:val="22"/>
          <w:szCs w:val="22"/>
        </w:rPr>
        <w:t>_</w:t>
      </w:r>
      <w:r w:rsidRPr="00970E43">
        <w:rPr>
          <w:rFonts w:asciiTheme="minorHAnsi" w:hAnsiTheme="minorHAnsi" w:cstheme="minorBidi"/>
          <w:b/>
          <w:bCs/>
          <w:sz w:val="22"/>
          <w:szCs w:val="22"/>
        </w:rPr>
        <w:t xml:space="preserve">INACTIVE and </w:t>
      </w:r>
      <w:r>
        <w:rPr>
          <w:rFonts w:asciiTheme="minorHAnsi" w:hAnsiTheme="minorHAnsi" w:cstheme="minorBidi"/>
          <w:b/>
          <w:bCs/>
          <w:sz w:val="22"/>
          <w:szCs w:val="22"/>
        </w:rPr>
        <w:t>RRC_</w:t>
      </w:r>
      <w:r w:rsidRPr="00970E43">
        <w:rPr>
          <w:rFonts w:asciiTheme="minorHAnsi" w:hAnsiTheme="minorHAnsi" w:cstheme="minorBidi"/>
          <w:b/>
          <w:bCs/>
          <w:sz w:val="22"/>
          <w:szCs w:val="22"/>
        </w:rPr>
        <w:t>IDLE</w:t>
      </w:r>
      <w:r w:rsidRPr="603E1312">
        <w:rPr>
          <w:rFonts w:asciiTheme="minorHAnsi" w:hAnsiTheme="minorHAnsi" w:cstheme="minorBidi"/>
          <w:b/>
          <w:bCs/>
          <w:sz w:val="22"/>
          <w:szCs w:val="22"/>
        </w:rPr>
        <w:t>.</w:t>
      </w:r>
    </w:p>
    <w:p w14:paraId="6A721F47" w14:textId="2092ADF3" w:rsidR="00055D80" w:rsidRPr="00846C9B" w:rsidRDefault="00055D80" w:rsidP="007D64E5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846C9B">
        <w:rPr>
          <w:rFonts w:asciiTheme="minorHAnsi" w:hAnsiTheme="minorHAnsi" w:cstheme="minorHAnsi"/>
          <w:b/>
          <w:sz w:val="22"/>
          <w:szCs w:val="22"/>
        </w:rPr>
        <w:t xml:space="preserve">Proposal 2: </w:t>
      </w:r>
      <w:r w:rsidR="00541E9F">
        <w:rPr>
          <w:rFonts w:asciiTheme="minorHAnsi" w:hAnsiTheme="minorHAnsi" w:cstheme="minorHAnsi"/>
          <w:b/>
          <w:sz w:val="22"/>
          <w:szCs w:val="22"/>
        </w:rPr>
        <w:t>For a</w:t>
      </w:r>
      <w:r w:rsidR="00643833">
        <w:rPr>
          <w:rFonts w:asciiTheme="minorHAnsi" w:hAnsiTheme="minorHAnsi" w:cstheme="minorHAnsi"/>
          <w:b/>
          <w:sz w:val="22"/>
          <w:szCs w:val="22"/>
        </w:rPr>
        <w:t xml:space="preserve">n application session, </w:t>
      </w:r>
      <w:r w:rsidR="00BC7D7B"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="0075580B">
        <w:rPr>
          <w:rFonts w:asciiTheme="minorHAnsi" w:hAnsiTheme="minorHAnsi" w:cstheme="minorHAnsi"/>
          <w:b/>
          <w:sz w:val="22"/>
          <w:szCs w:val="22"/>
        </w:rPr>
        <w:t xml:space="preserve">QoE/RVQoE measurement configuration parameters </w:t>
      </w:r>
      <w:r w:rsidR="008069B6">
        <w:rPr>
          <w:rFonts w:asciiTheme="minorHAnsi" w:hAnsiTheme="minorHAnsi" w:cstheme="minorHAnsi"/>
          <w:b/>
          <w:sz w:val="22"/>
          <w:szCs w:val="22"/>
        </w:rPr>
        <w:t>may be different for different RRC states.</w:t>
      </w:r>
    </w:p>
    <w:p w14:paraId="787D5DC4" w14:textId="77777777" w:rsidR="0018416D" w:rsidRPr="002347C5" w:rsidRDefault="0018416D" w:rsidP="007D64E5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 w:rsidRPr="002347C5">
        <w:rPr>
          <w:rFonts w:asciiTheme="minorHAnsi" w:hAnsiTheme="minorHAnsi" w:cstheme="minorHAnsi"/>
          <w:sz w:val="36"/>
          <w:szCs w:val="36"/>
        </w:rPr>
        <w:t>QoE and RVQoE measurement configuration and reporting for MBS</w:t>
      </w:r>
    </w:p>
    <w:p w14:paraId="7C8311B3" w14:textId="01B6E0BC" w:rsidR="0018416D" w:rsidRPr="008071DF" w:rsidRDefault="00F93232" w:rsidP="007D64E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F93232">
        <w:rPr>
          <w:rFonts w:asciiTheme="minorHAnsi" w:hAnsiTheme="minorHAnsi" w:cstheme="minorBidi"/>
          <w:sz w:val="22"/>
          <w:szCs w:val="22"/>
        </w:rPr>
        <w:t xml:space="preserve">The MBS, as a communication service, may use different configurations containing different communication service parameters which </w:t>
      </w:r>
      <w:r w:rsidRPr="008071DF">
        <w:rPr>
          <w:rFonts w:asciiTheme="minorHAnsi" w:hAnsiTheme="minorHAnsi" w:cstheme="minorHAnsi"/>
          <w:sz w:val="22"/>
          <w:szCs w:val="22"/>
        </w:rPr>
        <w:t xml:space="preserve">have an impact on QoE/RVQoE. </w:t>
      </w:r>
      <w:r w:rsidR="0018416D" w:rsidRPr="008071DF">
        <w:rPr>
          <w:rFonts w:asciiTheme="minorHAnsi" w:hAnsiTheme="minorHAnsi" w:cstheme="minorHAnsi"/>
          <w:sz w:val="22"/>
          <w:szCs w:val="22"/>
        </w:rPr>
        <w:t xml:space="preserve">For instance, the QoE and RVQoE may be impacted depending on whether </w:t>
      </w:r>
      <w:r w:rsidR="007A2E16" w:rsidRPr="008071DF">
        <w:rPr>
          <w:rFonts w:asciiTheme="minorHAnsi" w:hAnsiTheme="minorHAnsi" w:cstheme="minorHAnsi"/>
          <w:sz w:val="22"/>
          <w:szCs w:val="22"/>
        </w:rPr>
        <w:t xml:space="preserve">any of </w:t>
      </w:r>
      <w:r w:rsidR="0018416D" w:rsidRPr="008071DF">
        <w:rPr>
          <w:rFonts w:asciiTheme="minorHAnsi" w:hAnsiTheme="minorHAnsi" w:cstheme="minorHAnsi"/>
          <w:sz w:val="22"/>
          <w:szCs w:val="22"/>
        </w:rPr>
        <w:t xml:space="preserve">the following </w:t>
      </w:r>
      <w:r w:rsidR="42FCE629" w:rsidRPr="008071DF">
        <w:rPr>
          <w:rFonts w:asciiTheme="minorHAnsi" w:hAnsiTheme="minorHAnsi" w:cstheme="minorHAnsi"/>
          <w:sz w:val="22"/>
          <w:szCs w:val="22"/>
        </w:rPr>
        <w:t>settings</w:t>
      </w:r>
      <w:r w:rsidR="0018416D" w:rsidRPr="008071DF">
        <w:rPr>
          <w:rFonts w:asciiTheme="minorHAnsi" w:hAnsiTheme="minorHAnsi" w:cstheme="minorHAnsi"/>
          <w:sz w:val="22"/>
          <w:szCs w:val="22"/>
        </w:rPr>
        <w:t xml:space="preserve"> was used for the MBS session:</w:t>
      </w:r>
    </w:p>
    <w:p w14:paraId="4B4AF6A3" w14:textId="6E249BDF" w:rsidR="0018416D" w:rsidRPr="008071DF" w:rsidRDefault="0018416D" w:rsidP="007D64E5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8071DF">
        <w:rPr>
          <w:rFonts w:asciiTheme="minorHAnsi" w:hAnsiTheme="minorHAnsi" w:cstheme="minorHAnsi"/>
          <w:sz w:val="22"/>
          <w:szCs w:val="22"/>
        </w:rPr>
        <w:t>Broadcast</w:t>
      </w:r>
      <w:r w:rsidR="00180F7C" w:rsidRPr="008071DF">
        <w:rPr>
          <w:rFonts w:asciiTheme="minorHAnsi" w:hAnsiTheme="minorHAnsi" w:cstheme="minorHAnsi"/>
          <w:sz w:val="22"/>
          <w:szCs w:val="22"/>
        </w:rPr>
        <w:t>, Multicast</w:t>
      </w:r>
      <w:r w:rsidRPr="008071DF">
        <w:rPr>
          <w:rFonts w:asciiTheme="minorHAnsi" w:hAnsiTheme="minorHAnsi" w:cstheme="minorHAnsi"/>
          <w:sz w:val="22"/>
          <w:szCs w:val="22"/>
        </w:rPr>
        <w:t xml:space="preserve"> and Unicast modes.</w:t>
      </w:r>
    </w:p>
    <w:p w14:paraId="15E4B9BD" w14:textId="0E1A1B2A" w:rsidR="0018416D" w:rsidRPr="008071DF" w:rsidRDefault="0018416D" w:rsidP="007D64E5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8071DF">
        <w:rPr>
          <w:rFonts w:asciiTheme="minorHAnsi" w:hAnsiTheme="minorHAnsi" w:cstheme="minorHAnsi"/>
          <w:sz w:val="22"/>
          <w:szCs w:val="22"/>
        </w:rPr>
        <w:t>Point-to-Point and Point-to-Multipoint transmission.</w:t>
      </w:r>
    </w:p>
    <w:p w14:paraId="02B63811" w14:textId="1A90DD52" w:rsidR="0018416D" w:rsidRPr="008071DF" w:rsidRDefault="0018416D" w:rsidP="007D64E5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8071DF">
        <w:rPr>
          <w:rFonts w:asciiTheme="minorHAnsi" w:hAnsiTheme="minorHAnsi" w:cstheme="minorHAnsi"/>
          <w:sz w:val="22"/>
          <w:szCs w:val="22"/>
        </w:rPr>
        <w:t>5GC Shared MBS traffic delivery and 5GC Individual MBS traffic delivery.</w:t>
      </w:r>
    </w:p>
    <w:p w14:paraId="2391A4B1" w14:textId="6597C21D" w:rsidR="0018416D" w:rsidRPr="008071DF" w:rsidRDefault="0018416D" w:rsidP="007D64E5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8071DF">
        <w:rPr>
          <w:rFonts w:asciiTheme="minorHAnsi" w:hAnsiTheme="minorHAnsi" w:cstheme="minorHAnsi"/>
          <w:sz w:val="22"/>
          <w:szCs w:val="22"/>
        </w:rPr>
        <w:t>MRBs and</w:t>
      </w:r>
      <w:r w:rsidR="00870A3D" w:rsidRPr="008071DF">
        <w:rPr>
          <w:rFonts w:asciiTheme="minorHAnsi" w:hAnsiTheme="minorHAnsi" w:cstheme="minorHAnsi"/>
          <w:sz w:val="22"/>
          <w:szCs w:val="22"/>
        </w:rPr>
        <w:t>/or</w:t>
      </w:r>
      <w:r w:rsidRPr="008071DF">
        <w:rPr>
          <w:rFonts w:asciiTheme="minorHAnsi" w:hAnsiTheme="minorHAnsi" w:cstheme="minorHAnsi"/>
          <w:sz w:val="22"/>
          <w:szCs w:val="22"/>
        </w:rPr>
        <w:t xml:space="preserve"> DRBs.</w:t>
      </w:r>
    </w:p>
    <w:p w14:paraId="2567DCD7" w14:textId="59CFAA79" w:rsidR="0018416D" w:rsidRPr="008071DF" w:rsidRDefault="0018416D" w:rsidP="007D64E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8071DF">
        <w:rPr>
          <w:rFonts w:asciiTheme="minorHAnsi" w:hAnsiTheme="minorHAnsi" w:cstheme="minorHAnsi"/>
          <w:sz w:val="22"/>
          <w:szCs w:val="22"/>
        </w:rPr>
        <w:t xml:space="preserve">Further, if the UE can perform QoE and RVQoE measurements in RRC_INACTIVE and/or RRC_IDLE, the RRC state </w:t>
      </w:r>
      <w:r w:rsidR="003857EC" w:rsidRPr="008071DF">
        <w:rPr>
          <w:rFonts w:asciiTheme="minorHAnsi" w:hAnsiTheme="minorHAnsi" w:cstheme="minorHAnsi"/>
          <w:sz w:val="22"/>
          <w:szCs w:val="22"/>
        </w:rPr>
        <w:t>of</w:t>
      </w:r>
      <w:r w:rsidRPr="008071DF">
        <w:rPr>
          <w:rFonts w:asciiTheme="minorHAnsi" w:hAnsiTheme="minorHAnsi" w:cstheme="minorHAnsi"/>
          <w:sz w:val="22"/>
          <w:szCs w:val="22"/>
        </w:rPr>
        <w:t xml:space="preserve"> the UE during measurement collection can </w:t>
      </w:r>
      <w:r w:rsidR="692C3D47" w:rsidRPr="008071DF">
        <w:rPr>
          <w:rFonts w:asciiTheme="minorHAnsi" w:hAnsiTheme="minorHAnsi" w:cstheme="minorHAnsi"/>
          <w:sz w:val="22"/>
          <w:szCs w:val="22"/>
        </w:rPr>
        <w:t xml:space="preserve">also </w:t>
      </w:r>
      <w:r w:rsidRPr="008071DF">
        <w:rPr>
          <w:rFonts w:asciiTheme="minorHAnsi" w:hAnsiTheme="minorHAnsi" w:cstheme="minorHAnsi"/>
          <w:sz w:val="22"/>
          <w:szCs w:val="22"/>
        </w:rPr>
        <w:t>have an impact on QoE and RVQoE.</w:t>
      </w:r>
    </w:p>
    <w:p w14:paraId="1C8FF9FA" w14:textId="4FC1B7EC" w:rsidR="0018416D" w:rsidRPr="008071DF" w:rsidRDefault="0018416D" w:rsidP="007D64E5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8071DF">
        <w:rPr>
          <w:rFonts w:asciiTheme="minorHAnsi" w:hAnsiTheme="minorHAnsi" w:cstheme="minorHAnsi"/>
          <w:b/>
          <w:sz w:val="22"/>
          <w:szCs w:val="22"/>
        </w:rPr>
        <w:t>Observation</w:t>
      </w:r>
      <w:r w:rsidR="003857EC" w:rsidRPr="008071DF">
        <w:rPr>
          <w:rFonts w:asciiTheme="minorHAnsi" w:hAnsiTheme="minorHAnsi" w:cstheme="minorHAnsi"/>
          <w:b/>
          <w:sz w:val="22"/>
          <w:szCs w:val="22"/>
        </w:rPr>
        <w:t xml:space="preserve"> 1</w:t>
      </w:r>
      <w:r w:rsidRPr="008071DF">
        <w:rPr>
          <w:rFonts w:asciiTheme="minorHAnsi" w:hAnsiTheme="minorHAnsi" w:cstheme="minorHAnsi"/>
          <w:b/>
          <w:sz w:val="22"/>
          <w:szCs w:val="22"/>
        </w:rPr>
        <w:t>: Various MBS-specific settings have an impact on the QoE/RVQoE during the MBS session.</w:t>
      </w:r>
    </w:p>
    <w:p w14:paraId="54EB05ED" w14:textId="6F38DB48" w:rsidR="00813D31" w:rsidRPr="008071DF" w:rsidRDefault="00813D31" w:rsidP="007D64E5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8071DF">
        <w:rPr>
          <w:rFonts w:asciiTheme="minorHAnsi" w:hAnsiTheme="minorHAnsi" w:cstheme="minorHAnsi"/>
          <w:bCs/>
          <w:sz w:val="22"/>
          <w:szCs w:val="22"/>
        </w:rPr>
        <w:t xml:space="preserve">The following TBC was captured in the RAN3#117-bis-e </w:t>
      </w:r>
      <w:r w:rsidR="004C7958">
        <w:rPr>
          <w:rFonts w:asciiTheme="minorHAnsi" w:hAnsiTheme="minorHAnsi" w:cstheme="minorHAnsi"/>
          <w:bCs/>
          <w:sz w:val="22"/>
          <w:szCs w:val="22"/>
        </w:rPr>
        <w:t xml:space="preserve">Chair </w:t>
      </w:r>
      <w:r w:rsidRPr="008071DF">
        <w:rPr>
          <w:rFonts w:asciiTheme="minorHAnsi" w:hAnsiTheme="minorHAnsi" w:cstheme="minorHAnsi"/>
          <w:bCs/>
          <w:sz w:val="22"/>
          <w:szCs w:val="22"/>
        </w:rPr>
        <w:t>notes:</w:t>
      </w:r>
    </w:p>
    <w:p w14:paraId="4C13BC83" w14:textId="2C33BB11" w:rsidR="00813D31" w:rsidRPr="008071DF" w:rsidRDefault="00813D31" w:rsidP="007D64E5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color w:val="0000FF"/>
        </w:rPr>
        <w:t>FFS on whether parameters, e.g. MBS session ID, MBS service area, etc. need to be included in MBS QoE configuration over NGAP.</w:t>
      </w:r>
    </w:p>
    <w:p w14:paraId="647841B0" w14:textId="4C201BE1" w:rsidR="003247E1" w:rsidRPr="008071DF" w:rsidRDefault="00035932" w:rsidP="007D64E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8071DF">
        <w:rPr>
          <w:rFonts w:asciiTheme="minorHAnsi" w:hAnsiTheme="minorHAnsi" w:cstheme="minorHAnsi"/>
          <w:sz w:val="22"/>
          <w:szCs w:val="22"/>
        </w:rPr>
        <w:t>W</w:t>
      </w:r>
      <w:r w:rsidR="00813D31" w:rsidRPr="008071DF">
        <w:rPr>
          <w:rFonts w:asciiTheme="minorHAnsi" w:hAnsiTheme="minorHAnsi" w:cstheme="minorHAnsi"/>
          <w:sz w:val="22"/>
          <w:szCs w:val="22"/>
        </w:rPr>
        <w:t xml:space="preserve">ith respect to </w:t>
      </w:r>
      <w:r w:rsidR="00EF2843" w:rsidRPr="008071DF">
        <w:rPr>
          <w:rFonts w:asciiTheme="minorHAnsi" w:hAnsiTheme="minorHAnsi" w:cstheme="minorHAnsi"/>
          <w:sz w:val="22"/>
          <w:szCs w:val="22"/>
        </w:rPr>
        <w:t>th</w:t>
      </w:r>
      <w:r w:rsidR="00813D31" w:rsidRPr="008071DF">
        <w:rPr>
          <w:rFonts w:asciiTheme="minorHAnsi" w:hAnsiTheme="minorHAnsi" w:cstheme="minorHAnsi"/>
          <w:sz w:val="22"/>
          <w:szCs w:val="22"/>
        </w:rPr>
        <w:t>e above TBC, we</w:t>
      </w:r>
      <w:r w:rsidRPr="008071DF">
        <w:rPr>
          <w:rFonts w:asciiTheme="minorHAnsi" w:hAnsiTheme="minorHAnsi" w:cstheme="minorHAnsi"/>
          <w:sz w:val="22"/>
          <w:szCs w:val="22"/>
        </w:rPr>
        <w:t xml:space="preserve"> suggest </w:t>
      </w:r>
      <w:r w:rsidR="00D8514E" w:rsidRPr="008071DF">
        <w:rPr>
          <w:rFonts w:asciiTheme="minorHAnsi" w:hAnsiTheme="minorHAnsi" w:cstheme="minorHAnsi"/>
          <w:sz w:val="22"/>
          <w:szCs w:val="22"/>
        </w:rPr>
        <w:t xml:space="preserve">to </w:t>
      </w:r>
      <w:r w:rsidR="00D8514E" w:rsidRPr="008071DF">
        <w:rPr>
          <w:rFonts w:asciiTheme="minorHAnsi" w:hAnsiTheme="minorHAnsi" w:cstheme="minorHAnsi"/>
          <w:b/>
          <w:bCs/>
          <w:sz w:val="22"/>
          <w:szCs w:val="22"/>
        </w:rPr>
        <w:t xml:space="preserve">first discuss which MBS-specific parameters are relevant for QMC. </w:t>
      </w:r>
      <w:r w:rsidR="00D8514E" w:rsidRPr="008071DF">
        <w:rPr>
          <w:rFonts w:asciiTheme="minorHAnsi" w:hAnsiTheme="minorHAnsi" w:cstheme="minorHAnsi"/>
          <w:sz w:val="22"/>
          <w:szCs w:val="22"/>
        </w:rPr>
        <w:t>After these are determined, it can be discussed which</w:t>
      </w:r>
      <w:r w:rsidR="0045461C" w:rsidRPr="008071DF">
        <w:rPr>
          <w:rFonts w:asciiTheme="minorHAnsi" w:hAnsiTheme="minorHAnsi" w:cstheme="minorHAnsi"/>
          <w:sz w:val="22"/>
          <w:szCs w:val="22"/>
        </w:rPr>
        <w:t xml:space="preserve"> parameters</w:t>
      </w:r>
      <w:r w:rsidR="00D8514E" w:rsidRPr="008071DF">
        <w:rPr>
          <w:rFonts w:asciiTheme="minorHAnsi" w:hAnsiTheme="minorHAnsi" w:cstheme="minorHAnsi"/>
          <w:sz w:val="22"/>
          <w:szCs w:val="22"/>
        </w:rPr>
        <w:t xml:space="preserve"> are sent explicitly via NGAP, and which are sent inside a container</w:t>
      </w:r>
      <w:r w:rsidR="005D476A" w:rsidRPr="008071DF">
        <w:rPr>
          <w:rFonts w:asciiTheme="minorHAnsi" w:hAnsiTheme="minorHAnsi" w:cstheme="minorHAnsi"/>
          <w:sz w:val="22"/>
          <w:szCs w:val="22"/>
        </w:rPr>
        <w:t>, and the relevant WGs should be informed</w:t>
      </w:r>
      <w:r w:rsidR="00D8514E" w:rsidRPr="008071DF">
        <w:rPr>
          <w:rFonts w:asciiTheme="minorHAnsi" w:hAnsiTheme="minorHAnsi" w:cstheme="minorHAnsi"/>
          <w:sz w:val="22"/>
          <w:szCs w:val="22"/>
        </w:rPr>
        <w:t>.</w:t>
      </w:r>
      <w:r w:rsidR="00B239A8" w:rsidRPr="008071DF">
        <w:rPr>
          <w:rFonts w:asciiTheme="minorHAnsi" w:hAnsiTheme="minorHAnsi" w:cstheme="minorHAnsi"/>
          <w:sz w:val="22"/>
          <w:szCs w:val="22"/>
        </w:rPr>
        <w:t xml:space="preserve"> </w:t>
      </w:r>
      <w:r w:rsidR="00AF53C0" w:rsidRPr="008071DF">
        <w:rPr>
          <w:rFonts w:asciiTheme="minorHAnsi" w:hAnsiTheme="minorHAnsi" w:cstheme="minorHAnsi"/>
          <w:sz w:val="22"/>
          <w:szCs w:val="22"/>
        </w:rPr>
        <w:t>The</w:t>
      </w:r>
      <w:r w:rsidR="00B239A8" w:rsidRPr="008071DF">
        <w:rPr>
          <w:rFonts w:asciiTheme="minorHAnsi" w:hAnsiTheme="minorHAnsi" w:cstheme="minorHAnsi"/>
          <w:sz w:val="22"/>
          <w:szCs w:val="22"/>
        </w:rPr>
        <w:t>n,</w:t>
      </w:r>
      <w:r w:rsidR="0093348E" w:rsidRPr="008071DF">
        <w:rPr>
          <w:rFonts w:asciiTheme="minorHAnsi" w:hAnsiTheme="minorHAnsi" w:cstheme="minorHAnsi"/>
          <w:sz w:val="22"/>
          <w:szCs w:val="22"/>
        </w:rPr>
        <w:t xml:space="preserve"> the impact to XnAP signalling</w:t>
      </w:r>
      <w:r w:rsidR="00A41DE0">
        <w:rPr>
          <w:rFonts w:asciiTheme="minorHAnsi" w:hAnsiTheme="minorHAnsi" w:cstheme="minorHAnsi"/>
          <w:sz w:val="22"/>
          <w:szCs w:val="22"/>
        </w:rPr>
        <w:t>,</w:t>
      </w:r>
      <w:r w:rsidR="0093348E" w:rsidRPr="008071DF">
        <w:rPr>
          <w:rFonts w:asciiTheme="minorHAnsi" w:hAnsiTheme="minorHAnsi" w:cstheme="minorHAnsi"/>
          <w:sz w:val="22"/>
          <w:szCs w:val="22"/>
        </w:rPr>
        <w:t xml:space="preserve"> and</w:t>
      </w:r>
      <w:r w:rsidR="00B239A8" w:rsidRPr="008071DF">
        <w:rPr>
          <w:rFonts w:asciiTheme="minorHAnsi" w:hAnsiTheme="minorHAnsi" w:cstheme="minorHAnsi"/>
          <w:sz w:val="22"/>
          <w:szCs w:val="22"/>
        </w:rPr>
        <w:t xml:space="preserve"> the</w:t>
      </w:r>
      <w:r w:rsidR="00AF53C0" w:rsidRPr="008071DF">
        <w:rPr>
          <w:rFonts w:asciiTheme="minorHAnsi" w:hAnsiTheme="minorHAnsi" w:cstheme="minorHAnsi"/>
          <w:sz w:val="22"/>
          <w:szCs w:val="22"/>
        </w:rPr>
        <w:t xml:space="preserve"> applicability for s-</w:t>
      </w:r>
      <w:r w:rsidR="00813D31" w:rsidRPr="008071DF">
        <w:rPr>
          <w:rFonts w:asciiTheme="minorHAnsi" w:hAnsiTheme="minorHAnsi" w:cstheme="minorHAnsi"/>
          <w:sz w:val="22"/>
          <w:szCs w:val="22"/>
        </w:rPr>
        <w:t xml:space="preserve">based </w:t>
      </w:r>
      <w:r w:rsidR="00AF53C0" w:rsidRPr="008071DF">
        <w:rPr>
          <w:rFonts w:asciiTheme="minorHAnsi" w:hAnsiTheme="minorHAnsi" w:cstheme="minorHAnsi"/>
          <w:sz w:val="22"/>
          <w:szCs w:val="22"/>
        </w:rPr>
        <w:t>QoE and/or m-</w:t>
      </w:r>
      <w:r w:rsidR="00813D31" w:rsidRPr="008071DF">
        <w:rPr>
          <w:rFonts w:asciiTheme="minorHAnsi" w:hAnsiTheme="minorHAnsi" w:cstheme="minorHAnsi"/>
          <w:sz w:val="22"/>
          <w:szCs w:val="22"/>
        </w:rPr>
        <w:t xml:space="preserve">based </w:t>
      </w:r>
      <w:r w:rsidR="00AF53C0" w:rsidRPr="008071DF">
        <w:rPr>
          <w:rFonts w:asciiTheme="minorHAnsi" w:hAnsiTheme="minorHAnsi" w:cstheme="minorHAnsi"/>
          <w:sz w:val="22"/>
          <w:szCs w:val="22"/>
        </w:rPr>
        <w:t xml:space="preserve">QoE </w:t>
      </w:r>
      <w:r w:rsidR="00B239A8" w:rsidRPr="008071DF">
        <w:rPr>
          <w:rFonts w:asciiTheme="minorHAnsi" w:hAnsiTheme="minorHAnsi" w:cstheme="minorHAnsi"/>
          <w:sz w:val="22"/>
          <w:szCs w:val="22"/>
        </w:rPr>
        <w:t>can be discussed</w:t>
      </w:r>
      <w:r w:rsidR="00AF53C0" w:rsidRPr="008071DF">
        <w:rPr>
          <w:rFonts w:asciiTheme="minorHAnsi" w:hAnsiTheme="minorHAnsi" w:cstheme="minorHAnsi"/>
          <w:sz w:val="22"/>
          <w:szCs w:val="22"/>
        </w:rPr>
        <w:t>.</w:t>
      </w:r>
    </w:p>
    <w:p w14:paraId="5A75A570" w14:textId="019C7952" w:rsidR="0018416D" w:rsidRPr="008071DF" w:rsidRDefault="0018416D" w:rsidP="007D64E5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DA39D5" w:rsidRPr="008071DF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8071DF">
        <w:rPr>
          <w:rFonts w:asciiTheme="minorHAnsi" w:hAnsiTheme="minorHAnsi" w:cstheme="minorHAnsi"/>
          <w:b/>
          <w:bCs/>
          <w:sz w:val="22"/>
          <w:szCs w:val="22"/>
        </w:rPr>
        <w:t>: A UE can be configured to perform QoE and</w:t>
      </w:r>
      <w:r w:rsidR="00D53730" w:rsidRPr="008071DF">
        <w:rPr>
          <w:rFonts w:asciiTheme="minorHAnsi" w:hAnsiTheme="minorHAnsi" w:cstheme="minorHAnsi"/>
          <w:b/>
          <w:bCs/>
          <w:sz w:val="22"/>
          <w:szCs w:val="22"/>
        </w:rPr>
        <w:t>/or</w:t>
      </w:r>
      <w:r w:rsidRPr="008071DF">
        <w:rPr>
          <w:rFonts w:asciiTheme="minorHAnsi" w:hAnsiTheme="minorHAnsi" w:cstheme="minorHAnsi"/>
          <w:b/>
          <w:bCs/>
          <w:sz w:val="22"/>
          <w:szCs w:val="22"/>
        </w:rPr>
        <w:t xml:space="preserve"> RVQoE measurements:</w:t>
      </w:r>
    </w:p>
    <w:p w14:paraId="6E58ADAD" w14:textId="77777777" w:rsidR="0018416D" w:rsidRPr="008071DF" w:rsidRDefault="0018416D" w:rsidP="007D64E5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sz w:val="22"/>
          <w:szCs w:val="22"/>
        </w:rPr>
        <w:t>For specific MBS modes, e.g., Broadcast.</w:t>
      </w:r>
    </w:p>
    <w:p w14:paraId="6241AF8A" w14:textId="77777777" w:rsidR="00720BD6" w:rsidRPr="008071DF" w:rsidRDefault="00720BD6" w:rsidP="007D64E5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sz w:val="22"/>
          <w:szCs w:val="22"/>
        </w:rPr>
        <w:t>For a certain MBS Session ID.</w:t>
      </w:r>
    </w:p>
    <w:p w14:paraId="0CF819ED" w14:textId="77777777" w:rsidR="00720BD6" w:rsidRPr="008071DF" w:rsidRDefault="00720BD6" w:rsidP="007D64E5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sz w:val="22"/>
          <w:szCs w:val="22"/>
        </w:rPr>
        <w:t>For a certain MBS Service Area</w:t>
      </w:r>
      <w:r w:rsidRPr="008071DF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B0BA694" w14:textId="77777777" w:rsidR="0018416D" w:rsidRPr="008071DF" w:rsidRDefault="0018416D" w:rsidP="007D64E5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sz w:val="22"/>
          <w:szCs w:val="22"/>
        </w:rPr>
        <w:t>For Point-to-Point and/or Point-to-Multipoint transmissions.</w:t>
      </w:r>
    </w:p>
    <w:p w14:paraId="690268C9" w14:textId="77777777" w:rsidR="0018416D" w:rsidRPr="008071DF" w:rsidRDefault="0018416D" w:rsidP="007D64E5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sz w:val="22"/>
          <w:szCs w:val="22"/>
        </w:rPr>
        <w:t>For 5GC Shared MBS traffic delivery and/or 5GC Individual MBS traffic delivery.</w:t>
      </w:r>
    </w:p>
    <w:p w14:paraId="552B3389" w14:textId="2DBDCBE2" w:rsidR="0018416D" w:rsidRPr="008071DF" w:rsidRDefault="0018416D" w:rsidP="007D64E5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sz w:val="22"/>
          <w:szCs w:val="22"/>
        </w:rPr>
        <w:t>When using MRBs and/or DRBs.</w:t>
      </w:r>
    </w:p>
    <w:p w14:paraId="7564EDB3" w14:textId="2F208CFC" w:rsidR="0018416D" w:rsidRPr="008071DF" w:rsidRDefault="0018416D" w:rsidP="007D64E5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sz w:val="22"/>
          <w:szCs w:val="22"/>
        </w:rPr>
        <w:t>When in certain RRC states</w:t>
      </w:r>
      <w:r w:rsidR="003D41E2" w:rsidRPr="008071DF">
        <w:rPr>
          <w:rFonts w:asciiTheme="minorHAnsi" w:hAnsiTheme="minorHAnsi" w:cstheme="minorHAnsi"/>
          <w:b/>
          <w:bCs/>
          <w:sz w:val="22"/>
          <w:szCs w:val="22"/>
        </w:rPr>
        <w:t xml:space="preserve"> (at least for RVQoE)</w:t>
      </w:r>
      <w:r w:rsidRPr="008071DF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BFFF18D" w14:textId="286967B9" w:rsidR="0018416D" w:rsidRPr="008071DF" w:rsidRDefault="0018416D" w:rsidP="007D64E5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DA39D5" w:rsidRPr="008071DF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8071DF">
        <w:rPr>
          <w:rFonts w:asciiTheme="minorHAnsi" w:hAnsiTheme="minorHAnsi" w:cstheme="minorHAnsi"/>
          <w:b/>
          <w:bCs/>
          <w:sz w:val="22"/>
          <w:szCs w:val="22"/>
        </w:rPr>
        <w:t xml:space="preserve">: A </w:t>
      </w:r>
      <w:r w:rsidR="00406EE5" w:rsidRPr="008071DF">
        <w:rPr>
          <w:rFonts w:asciiTheme="minorHAnsi" w:hAnsiTheme="minorHAnsi" w:cstheme="minorHAnsi"/>
          <w:b/>
          <w:bCs/>
          <w:sz w:val="22"/>
          <w:szCs w:val="22"/>
        </w:rPr>
        <w:t>UE can</w:t>
      </w:r>
      <w:r w:rsidRPr="008071DF">
        <w:rPr>
          <w:rFonts w:asciiTheme="minorHAnsi" w:hAnsiTheme="minorHAnsi" w:cstheme="minorHAnsi"/>
          <w:b/>
          <w:bCs/>
          <w:sz w:val="22"/>
          <w:szCs w:val="22"/>
        </w:rPr>
        <w:t xml:space="preserve"> include in the QoE and</w:t>
      </w:r>
      <w:r w:rsidR="00720BD6" w:rsidRPr="008071DF">
        <w:rPr>
          <w:rFonts w:asciiTheme="minorHAnsi" w:hAnsiTheme="minorHAnsi" w:cstheme="minorHAnsi"/>
          <w:b/>
          <w:bCs/>
          <w:sz w:val="22"/>
          <w:szCs w:val="22"/>
        </w:rPr>
        <w:t>/or</w:t>
      </w:r>
      <w:r w:rsidRPr="008071DF">
        <w:rPr>
          <w:rFonts w:asciiTheme="minorHAnsi" w:hAnsiTheme="minorHAnsi" w:cstheme="minorHAnsi"/>
          <w:b/>
          <w:bCs/>
          <w:sz w:val="22"/>
          <w:szCs w:val="22"/>
        </w:rPr>
        <w:t xml:space="preserve"> RVQoE reports indication</w:t>
      </w:r>
      <w:r w:rsidR="003915C8" w:rsidRPr="008071DF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8071DF">
        <w:rPr>
          <w:rFonts w:asciiTheme="minorHAnsi" w:hAnsiTheme="minorHAnsi" w:cstheme="minorHAnsi"/>
          <w:b/>
          <w:bCs/>
          <w:sz w:val="22"/>
          <w:szCs w:val="22"/>
        </w:rPr>
        <w:t xml:space="preserve"> of:</w:t>
      </w:r>
    </w:p>
    <w:p w14:paraId="64E27C12" w14:textId="5A7C2B00" w:rsidR="0018416D" w:rsidRPr="008071DF" w:rsidRDefault="0018416D" w:rsidP="007D64E5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sz w:val="22"/>
          <w:szCs w:val="22"/>
        </w:rPr>
        <w:t>Whether Broadcast or Unicast was used during the session.</w:t>
      </w:r>
    </w:p>
    <w:p w14:paraId="5FBEB42D" w14:textId="35ED7223" w:rsidR="0018416D" w:rsidRPr="008071DF" w:rsidRDefault="0018416D" w:rsidP="007D64E5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sz w:val="22"/>
          <w:szCs w:val="22"/>
        </w:rPr>
        <w:t>Whether Point-to-Point and/or Point-to-Multipoint transmissions w</w:t>
      </w:r>
      <w:r w:rsidR="0015461F" w:rsidRPr="008071DF">
        <w:rPr>
          <w:rFonts w:asciiTheme="minorHAnsi" w:hAnsiTheme="minorHAnsi" w:cstheme="minorHAnsi"/>
          <w:b/>
          <w:bCs/>
          <w:sz w:val="22"/>
          <w:szCs w:val="22"/>
        </w:rPr>
        <w:t>as</w:t>
      </w:r>
      <w:r w:rsidRPr="008071DF">
        <w:rPr>
          <w:rFonts w:asciiTheme="minorHAnsi" w:hAnsiTheme="minorHAnsi" w:cstheme="minorHAnsi"/>
          <w:b/>
          <w:bCs/>
          <w:sz w:val="22"/>
          <w:szCs w:val="22"/>
        </w:rPr>
        <w:t xml:space="preserve"> used.</w:t>
      </w:r>
    </w:p>
    <w:p w14:paraId="321302EE" w14:textId="72D1E761" w:rsidR="0018416D" w:rsidRPr="008071DF" w:rsidRDefault="0018416D" w:rsidP="007D64E5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sz w:val="22"/>
          <w:szCs w:val="22"/>
        </w:rPr>
        <w:t>Whether 5GC Shared MBS traffic delivery and/or 5GC Individual MBS traffic delivery w</w:t>
      </w:r>
      <w:r w:rsidR="0015461F" w:rsidRPr="008071DF">
        <w:rPr>
          <w:rFonts w:asciiTheme="minorHAnsi" w:hAnsiTheme="minorHAnsi" w:cstheme="minorHAnsi"/>
          <w:b/>
          <w:bCs/>
          <w:sz w:val="22"/>
          <w:szCs w:val="22"/>
        </w:rPr>
        <w:t>as</w:t>
      </w:r>
      <w:r w:rsidRPr="008071DF">
        <w:rPr>
          <w:rFonts w:asciiTheme="minorHAnsi" w:hAnsiTheme="minorHAnsi" w:cstheme="minorHAnsi"/>
          <w:b/>
          <w:bCs/>
          <w:sz w:val="22"/>
          <w:szCs w:val="22"/>
        </w:rPr>
        <w:t xml:space="preserve"> used.</w:t>
      </w:r>
    </w:p>
    <w:p w14:paraId="1E644379" w14:textId="77777777" w:rsidR="0018416D" w:rsidRPr="008071DF" w:rsidRDefault="0018416D" w:rsidP="007D64E5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sz w:val="22"/>
          <w:szCs w:val="22"/>
        </w:rPr>
        <w:t>The MBS Session ID.</w:t>
      </w:r>
    </w:p>
    <w:p w14:paraId="077D38BA" w14:textId="77777777" w:rsidR="0018416D" w:rsidRPr="008071DF" w:rsidRDefault="0018416D" w:rsidP="007D64E5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sz w:val="22"/>
          <w:szCs w:val="22"/>
        </w:rPr>
        <w:t>The MBS Service Area</w:t>
      </w:r>
      <w:r w:rsidRPr="008071DF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9F5DAC9" w14:textId="6EBCDF53" w:rsidR="0018416D" w:rsidRPr="008071DF" w:rsidRDefault="00297CB7" w:rsidP="007D64E5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="0018416D" w:rsidRPr="008071DF">
        <w:rPr>
          <w:rFonts w:asciiTheme="minorHAnsi" w:hAnsiTheme="minorHAnsi" w:cstheme="minorHAnsi"/>
          <w:b/>
          <w:bCs/>
          <w:sz w:val="22"/>
          <w:szCs w:val="22"/>
        </w:rPr>
        <w:t>ndication</w:t>
      </w:r>
      <w:r w:rsidRPr="008071DF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18416D" w:rsidRPr="008071DF">
        <w:rPr>
          <w:rFonts w:asciiTheme="minorHAnsi" w:hAnsiTheme="minorHAnsi" w:cstheme="minorHAnsi"/>
          <w:b/>
          <w:bCs/>
          <w:sz w:val="22"/>
          <w:szCs w:val="22"/>
        </w:rPr>
        <w:t xml:space="preserve"> of MRBs and/or DRBs used.</w:t>
      </w:r>
    </w:p>
    <w:p w14:paraId="712FC7A9" w14:textId="13337973" w:rsidR="00C20B4E" w:rsidRDefault="0018416D" w:rsidP="007D64E5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sz w:val="22"/>
          <w:szCs w:val="22"/>
        </w:rPr>
        <w:t>The RRC states the UE was in</w:t>
      </w:r>
      <w:r w:rsidR="003D41E2" w:rsidRPr="008071DF">
        <w:rPr>
          <w:rFonts w:asciiTheme="minorHAnsi" w:hAnsiTheme="minorHAnsi" w:cstheme="minorHAnsi"/>
          <w:b/>
          <w:bCs/>
          <w:sz w:val="22"/>
          <w:szCs w:val="22"/>
        </w:rPr>
        <w:t xml:space="preserve"> (at least for RVQoE).</w:t>
      </w:r>
    </w:p>
    <w:p w14:paraId="40326EAB" w14:textId="77777777" w:rsidR="007D64E5" w:rsidRPr="007D64E5" w:rsidRDefault="007D64E5" w:rsidP="007D64E5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1D4CBC6E" w14:textId="296FD7BB" w:rsidR="00986AC0" w:rsidRPr="002347C5" w:rsidRDefault="0074143C" w:rsidP="007D64E5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 w:rsidRPr="002347C5">
        <w:rPr>
          <w:rFonts w:asciiTheme="minorHAnsi" w:hAnsiTheme="minorHAnsi" w:cstheme="minorHAnsi"/>
          <w:sz w:val="36"/>
          <w:szCs w:val="36"/>
        </w:rPr>
        <w:t>Area Scope</w:t>
      </w:r>
      <w:r w:rsidR="00986AC0" w:rsidRPr="002347C5">
        <w:rPr>
          <w:rFonts w:asciiTheme="minorHAnsi" w:hAnsiTheme="minorHAnsi" w:cstheme="minorHAnsi"/>
          <w:sz w:val="36"/>
          <w:szCs w:val="36"/>
        </w:rPr>
        <w:t xml:space="preserve"> checking</w:t>
      </w:r>
      <w:r w:rsidR="00FD14C8" w:rsidRPr="002347C5">
        <w:rPr>
          <w:rFonts w:asciiTheme="minorHAnsi" w:hAnsiTheme="minorHAnsi" w:cstheme="minorHAnsi"/>
          <w:sz w:val="36"/>
          <w:szCs w:val="36"/>
        </w:rPr>
        <w:t xml:space="preserve"> and handling</w:t>
      </w:r>
    </w:p>
    <w:p w14:paraId="23E58541" w14:textId="5934D77B" w:rsidR="00986AC0" w:rsidRPr="002347C5" w:rsidRDefault="00E70BDB" w:rsidP="007D64E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347C5">
        <w:rPr>
          <w:rFonts w:asciiTheme="minorHAnsi" w:hAnsiTheme="minorHAnsi" w:cstheme="minorHAnsi"/>
          <w:sz w:val="22"/>
          <w:szCs w:val="22"/>
        </w:rPr>
        <w:t xml:space="preserve">The following </w:t>
      </w:r>
      <w:r w:rsidR="00FD14C8" w:rsidRPr="002347C5">
        <w:rPr>
          <w:rFonts w:asciiTheme="minorHAnsi" w:hAnsiTheme="minorHAnsi" w:cstheme="minorHAnsi"/>
          <w:sz w:val="22"/>
          <w:szCs w:val="22"/>
        </w:rPr>
        <w:t xml:space="preserve">RAN3#117-e </w:t>
      </w:r>
      <w:r w:rsidR="00AF3361" w:rsidRPr="002347C5">
        <w:rPr>
          <w:rFonts w:asciiTheme="minorHAnsi" w:hAnsiTheme="minorHAnsi" w:cstheme="minorHAnsi"/>
          <w:sz w:val="22"/>
          <w:szCs w:val="22"/>
        </w:rPr>
        <w:t>agreements</w:t>
      </w:r>
      <w:r w:rsidR="00AA10B3" w:rsidRPr="002347C5">
        <w:rPr>
          <w:rFonts w:asciiTheme="minorHAnsi" w:hAnsiTheme="minorHAnsi" w:cstheme="minorHAnsi"/>
          <w:sz w:val="22"/>
          <w:szCs w:val="22"/>
        </w:rPr>
        <w:t xml:space="preserve"> are</w:t>
      </w:r>
      <w:r w:rsidRPr="002347C5">
        <w:rPr>
          <w:rFonts w:asciiTheme="minorHAnsi" w:hAnsiTheme="minorHAnsi" w:cstheme="minorHAnsi"/>
          <w:sz w:val="22"/>
          <w:szCs w:val="22"/>
        </w:rPr>
        <w:t xml:space="preserve"> related to </w:t>
      </w:r>
      <w:r w:rsidR="0074143C" w:rsidRPr="002347C5">
        <w:rPr>
          <w:rFonts w:asciiTheme="minorHAnsi" w:hAnsiTheme="minorHAnsi" w:cstheme="minorHAnsi"/>
          <w:sz w:val="22"/>
          <w:szCs w:val="22"/>
        </w:rPr>
        <w:t>Area Scope</w:t>
      </w:r>
      <w:r w:rsidRPr="002347C5">
        <w:rPr>
          <w:rFonts w:asciiTheme="minorHAnsi" w:hAnsiTheme="minorHAnsi" w:cstheme="minorHAnsi"/>
          <w:sz w:val="22"/>
          <w:szCs w:val="22"/>
        </w:rPr>
        <w:t xml:space="preserve"> checking while the UE is in RRC_INACTIVE or RRC_IDLE </w:t>
      </w:r>
      <w:r w:rsidR="00EF67FB" w:rsidRPr="002347C5">
        <w:rPr>
          <w:rFonts w:asciiTheme="minorHAnsi" w:hAnsiTheme="minorHAnsi" w:cstheme="minorHAnsi"/>
          <w:sz w:val="22"/>
          <w:szCs w:val="22"/>
        </w:rPr>
        <w:t>state</w:t>
      </w:r>
      <w:r w:rsidR="00FD14C8" w:rsidRPr="002347C5">
        <w:rPr>
          <w:rFonts w:asciiTheme="minorHAnsi" w:hAnsiTheme="minorHAnsi" w:cstheme="minorHAnsi"/>
          <w:sz w:val="22"/>
          <w:szCs w:val="22"/>
        </w:rPr>
        <w:t>:</w:t>
      </w:r>
    </w:p>
    <w:p w14:paraId="342E27B4" w14:textId="385ED74E" w:rsidR="009B38B3" w:rsidRPr="002347C5" w:rsidRDefault="009B38B3" w:rsidP="007D64E5">
      <w:pPr>
        <w:spacing w:before="120" w:after="0"/>
        <w:ind w:left="567"/>
        <w:jc w:val="left"/>
        <w:rPr>
          <w:rFonts w:asciiTheme="minorHAnsi" w:hAnsiTheme="minorHAnsi" w:cstheme="minorHAnsi"/>
          <w:b/>
          <w:color w:val="008000"/>
          <w:lang w:eastAsia="en-US"/>
        </w:rPr>
      </w:pPr>
      <w:r w:rsidRPr="002347C5">
        <w:rPr>
          <w:rFonts w:asciiTheme="minorHAnsi" w:hAnsiTheme="minorHAnsi" w:cstheme="minorHAnsi"/>
          <w:b/>
          <w:color w:val="008000"/>
          <w:lang w:eastAsia="en-US"/>
        </w:rPr>
        <w:t xml:space="preserve">UE handles </w:t>
      </w:r>
      <w:r w:rsidR="0074143C" w:rsidRPr="002347C5">
        <w:rPr>
          <w:rFonts w:asciiTheme="minorHAnsi" w:hAnsiTheme="minorHAnsi" w:cstheme="minorHAnsi"/>
          <w:b/>
          <w:color w:val="008000"/>
          <w:lang w:eastAsia="en-US"/>
        </w:rPr>
        <w:t>Area Scope</w:t>
      </w:r>
      <w:r w:rsidRPr="002347C5">
        <w:rPr>
          <w:rFonts w:asciiTheme="minorHAnsi" w:hAnsiTheme="minorHAnsi" w:cstheme="minorHAnsi"/>
          <w:b/>
          <w:color w:val="008000"/>
          <w:lang w:eastAsia="en-US"/>
        </w:rPr>
        <w:t xml:space="preserve"> checking for QoE measurements in RRC INACTIVE/IDLE mode. </w:t>
      </w:r>
    </w:p>
    <w:p w14:paraId="69B5EA72" w14:textId="0597A7BA" w:rsidR="009B38B3" w:rsidRPr="002347C5" w:rsidRDefault="009B38B3" w:rsidP="007D64E5">
      <w:pPr>
        <w:spacing w:before="120" w:after="0"/>
        <w:ind w:left="567"/>
        <w:jc w:val="left"/>
        <w:rPr>
          <w:rFonts w:asciiTheme="minorHAnsi" w:hAnsiTheme="minorHAnsi" w:cstheme="minorHAnsi"/>
          <w:b/>
          <w:color w:val="008000"/>
          <w:lang w:eastAsia="en-US"/>
        </w:rPr>
      </w:pPr>
      <w:r w:rsidRPr="002347C5">
        <w:rPr>
          <w:rFonts w:asciiTheme="minorHAnsi" w:hAnsiTheme="minorHAnsi" w:cstheme="minorHAnsi"/>
          <w:b/>
          <w:color w:val="008000"/>
          <w:lang w:eastAsia="en-US"/>
        </w:rPr>
        <w:t xml:space="preserve">Whether UE AS layer or UE APP layer handle the </w:t>
      </w:r>
      <w:r w:rsidR="0074143C" w:rsidRPr="002347C5">
        <w:rPr>
          <w:rFonts w:asciiTheme="minorHAnsi" w:hAnsiTheme="minorHAnsi" w:cstheme="minorHAnsi"/>
          <w:b/>
          <w:color w:val="008000"/>
          <w:lang w:eastAsia="en-US"/>
        </w:rPr>
        <w:t>Area Scope</w:t>
      </w:r>
      <w:r w:rsidRPr="002347C5">
        <w:rPr>
          <w:rFonts w:asciiTheme="minorHAnsi" w:hAnsiTheme="minorHAnsi" w:cstheme="minorHAnsi"/>
          <w:b/>
          <w:color w:val="008000"/>
          <w:lang w:eastAsia="en-US"/>
        </w:rPr>
        <w:t xml:space="preserve"> is to be discussed based on RAN2 progress.</w:t>
      </w:r>
    </w:p>
    <w:p w14:paraId="0307C020" w14:textId="26ADF595" w:rsidR="00B1512B" w:rsidRPr="00CF348F" w:rsidRDefault="00AA10B3" w:rsidP="007D64E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347C5">
        <w:rPr>
          <w:rFonts w:asciiTheme="minorHAnsi" w:hAnsiTheme="minorHAnsi" w:cstheme="minorHAnsi"/>
          <w:bCs/>
          <w:sz w:val="22"/>
          <w:szCs w:val="22"/>
        </w:rPr>
        <w:t xml:space="preserve">There is an additional issue to be addressed. </w:t>
      </w:r>
      <w:r w:rsidR="00AE4D7C" w:rsidRPr="002347C5">
        <w:rPr>
          <w:rFonts w:asciiTheme="minorHAnsi" w:hAnsiTheme="minorHAnsi" w:cstheme="minorHAnsi"/>
          <w:bCs/>
          <w:sz w:val="22"/>
          <w:szCs w:val="22"/>
        </w:rPr>
        <w:t>A</w:t>
      </w:r>
      <w:r w:rsidR="00FF1FC8" w:rsidRPr="002347C5">
        <w:rPr>
          <w:rFonts w:asciiTheme="minorHAnsi" w:hAnsiTheme="minorHAnsi" w:cstheme="minorHAnsi"/>
          <w:bCs/>
          <w:sz w:val="22"/>
          <w:szCs w:val="22"/>
        </w:rPr>
        <w:t xml:space="preserve"> UE in</w:t>
      </w:r>
      <w:r w:rsidR="00FF1FC8" w:rsidRPr="002347C5">
        <w:rPr>
          <w:rFonts w:asciiTheme="minorHAnsi" w:hAnsiTheme="minorHAnsi" w:cstheme="minorHAnsi"/>
          <w:sz w:val="22"/>
          <w:szCs w:val="22"/>
        </w:rPr>
        <w:t xml:space="preserve"> RRC_INACTIVE or RRC_IDLE </w:t>
      </w:r>
      <w:r w:rsidR="00754F66" w:rsidRPr="002347C5">
        <w:rPr>
          <w:rFonts w:asciiTheme="minorHAnsi" w:hAnsiTheme="minorHAnsi" w:cstheme="minorHAnsi"/>
          <w:sz w:val="22"/>
          <w:szCs w:val="22"/>
        </w:rPr>
        <w:t>state</w:t>
      </w:r>
      <w:r w:rsidR="00FF1FC8" w:rsidRPr="002347C5">
        <w:rPr>
          <w:rFonts w:asciiTheme="minorHAnsi" w:hAnsiTheme="minorHAnsi" w:cstheme="minorHAnsi"/>
          <w:sz w:val="22"/>
          <w:szCs w:val="22"/>
        </w:rPr>
        <w:t xml:space="preserve"> may leave the </w:t>
      </w:r>
      <w:r w:rsidR="0074143C" w:rsidRPr="002347C5">
        <w:rPr>
          <w:rFonts w:asciiTheme="minorHAnsi" w:hAnsiTheme="minorHAnsi" w:cstheme="minorHAnsi"/>
          <w:sz w:val="22"/>
          <w:szCs w:val="22"/>
        </w:rPr>
        <w:t>Area Scope</w:t>
      </w:r>
      <w:r w:rsidR="00FF1FC8" w:rsidRPr="002347C5">
        <w:rPr>
          <w:rFonts w:asciiTheme="minorHAnsi" w:hAnsiTheme="minorHAnsi" w:cstheme="minorHAnsi"/>
          <w:sz w:val="22"/>
          <w:szCs w:val="22"/>
        </w:rPr>
        <w:t xml:space="preserve"> during the session. For the RRC_</w:t>
      </w:r>
      <w:r w:rsidR="00170875" w:rsidRPr="002347C5">
        <w:rPr>
          <w:rFonts w:asciiTheme="minorHAnsi" w:hAnsiTheme="minorHAnsi" w:cstheme="minorHAnsi"/>
          <w:sz w:val="22"/>
          <w:szCs w:val="22"/>
        </w:rPr>
        <w:t>CONNECTED</w:t>
      </w:r>
      <w:r w:rsidR="00FF1FC8" w:rsidRPr="002347C5">
        <w:rPr>
          <w:rFonts w:asciiTheme="minorHAnsi" w:hAnsiTheme="minorHAnsi" w:cstheme="minorHAnsi"/>
          <w:sz w:val="22"/>
          <w:szCs w:val="22"/>
        </w:rPr>
        <w:t xml:space="preserve"> </w:t>
      </w:r>
      <w:r w:rsidR="00170875" w:rsidRPr="002347C5">
        <w:rPr>
          <w:rFonts w:asciiTheme="minorHAnsi" w:hAnsiTheme="minorHAnsi" w:cstheme="minorHAnsi"/>
          <w:sz w:val="22"/>
          <w:szCs w:val="22"/>
        </w:rPr>
        <w:t>state</w:t>
      </w:r>
      <w:r w:rsidR="00FF1FC8" w:rsidRPr="002347C5">
        <w:rPr>
          <w:rFonts w:asciiTheme="minorHAnsi" w:hAnsiTheme="minorHAnsi" w:cstheme="minorHAnsi"/>
          <w:sz w:val="22"/>
          <w:szCs w:val="22"/>
        </w:rPr>
        <w:t xml:space="preserve">, in Rel-17 it was agreed that the </w:t>
      </w:r>
      <w:r w:rsidR="00FF1FC8" w:rsidRPr="00CF348F">
        <w:rPr>
          <w:rFonts w:asciiTheme="minorHAnsi" w:hAnsiTheme="minorHAnsi" w:cstheme="minorHAnsi"/>
          <w:sz w:val="22"/>
          <w:szCs w:val="22"/>
          <w:u w:val="single"/>
        </w:rPr>
        <w:t>network</w:t>
      </w:r>
      <w:r w:rsidR="00FF1FC8" w:rsidRPr="002347C5">
        <w:rPr>
          <w:rFonts w:asciiTheme="minorHAnsi" w:hAnsiTheme="minorHAnsi" w:cstheme="minorHAnsi"/>
          <w:sz w:val="22"/>
          <w:szCs w:val="22"/>
        </w:rPr>
        <w:t xml:space="preserve"> decides</w:t>
      </w:r>
      <w:r w:rsidR="00AE4D7C" w:rsidRPr="002347C5">
        <w:rPr>
          <w:rFonts w:asciiTheme="minorHAnsi" w:hAnsiTheme="minorHAnsi" w:cstheme="minorHAnsi"/>
          <w:sz w:val="22"/>
          <w:szCs w:val="22"/>
        </w:rPr>
        <w:t xml:space="preserve"> whether to stop the measurements</w:t>
      </w:r>
      <w:r w:rsidR="00A36335" w:rsidRPr="002347C5">
        <w:rPr>
          <w:rFonts w:asciiTheme="minorHAnsi" w:hAnsiTheme="minorHAnsi" w:cstheme="minorHAnsi"/>
          <w:sz w:val="22"/>
          <w:szCs w:val="22"/>
        </w:rPr>
        <w:t xml:space="preserve">. Considering the above agreement, the </w:t>
      </w:r>
      <w:r w:rsidR="00385157" w:rsidRPr="002347C5">
        <w:rPr>
          <w:rFonts w:asciiTheme="minorHAnsi" w:hAnsiTheme="minorHAnsi" w:cstheme="minorHAnsi"/>
          <w:sz w:val="22"/>
          <w:szCs w:val="22"/>
        </w:rPr>
        <w:t xml:space="preserve">compliance with the </w:t>
      </w:r>
      <w:r w:rsidR="00A36335" w:rsidRPr="002347C5">
        <w:rPr>
          <w:rFonts w:asciiTheme="minorHAnsi" w:hAnsiTheme="minorHAnsi" w:cstheme="minorHAnsi"/>
          <w:sz w:val="22"/>
          <w:szCs w:val="22"/>
        </w:rPr>
        <w:t>principle that the network decides</w:t>
      </w:r>
      <w:r w:rsidR="00385157" w:rsidRPr="002347C5">
        <w:rPr>
          <w:rFonts w:asciiTheme="minorHAnsi" w:hAnsiTheme="minorHAnsi" w:cstheme="minorHAnsi"/>
          <w:sz w:val="22"/>
          <w:szCs w:val="22"/>
        </w:rPr>
        <w:t xml:space="preserve"> how to handle the </w:t>
      </w:r>
      <w:r w:rsidR="00590956" w:rsidRPr="002347C5">
        <w:rPr>
          <w:rFonts w:asciiTheme="minorHAnsi" w:hAnsiTheme="minorHAnsi" w:cstheme="minorHAnsi"/>
          <w:sz w:val="22"/>
          <w:szCs w:val="22"/>
        </w:rPr>
        <w:t xml:space="preserve">UE exiting the </w:t>
      </w:r>
      <w:r w:rsidR="0074143C" w:rsidRPr="002347C5">
        <w:rPr>
          <w:rFonts w:asciiTheme="minorHAnsi" w:hAnsiTheme="minorHAnsi" w:cstheme="minorHAnsi"/>
          <w:sz w:val="22"/>
          <w:szCs w:val="22"/>
        </w:rPr>
        <w:t>Area Scope</w:t>
      </w:r>
      <w:r w:rsidR="00590956" w:rsidRPr="002347C5">
        <w:rPr>
          <w:rFonts w:asciiTheme="minorHAnsi" w:hAnsiTheme="minorHAnsi" w:cstheme="minorHAnsi"/>
          <w:sz w:val="22"/>
          <w:szCs w:val="22"/>
        </w:rPr>
        <w:t xml:space="preserve"> can be ensured by </w:t>
      </w:r>
      <w:r w:rsidR="006F7B74" w:rsidRPr="002347C5">
        <w:rPr>
          <w:rFonts w:asciiTheme="minorHAnsi" w:hAnsiTheme="minorHAnsi" w:cstheme="minorHAnsi"/>
          <w:sz w:val="22"/>
          <w:szCs w:val="22"/>
        </w:rPr>
        <w:t>enabling the RAN node to</w:t>
      </w:r>
      <w:r w:rsidR="00590956" w:rsidRPr="002347C5">
        <w:rPr>
          <w:rFonts w:asciiTheme="minorHAnsi" w:hAnsiTheme="minorHAnsi" w:cstheme="minorHAnsi"/>
          <w:sz w:val="22"/>
          <w:szCs w:val="22"/>
        </w:rPr>
        <w:t xml:space="preserve"> send to the UE </w:t>
      </w:r>
      <w:r w:rsidR="008E224D" w:rsidRPr="002347C5">
        <w:rPr>
          <w:rFonts w:asciiTheme="minorHAnsi" w:hAnsiTheme="minorHAnsi" w:cstheme="minorHAnsi"/>
          <w:sz w:val="22"/>
          <w:szCs w:val="22"/>
        </w:rPr>
        <w:t>(</w:t>
      </w:r>
      <w:r w:rsidR="00960048" w:rsidRPr="002347C5">
        <w:rPr>
          <w:rFonts w:asciiTheme="minorHAnsi" w:hAnsiTheme="minorHAnsi" w:cstheme="minorHAnsi"/>
          <w:sz w:val="22"/>
          <w:szCs w:val="22"/>
        </w:rPr>
        <w:t xml:space="preserve">e.g., </w:t>
      </w:r>
      <w:r w:rsidR="00590956" w:rsidRPr="002347C5">
        <w:rPr>
          <w:rFonts w:asciiTheme="minorHAnsi" w:hAnsiTheme="minorHAnsi" w:cstheme="minorHAnsi"/>
          <w:sz w:val="22"/>
          <w:szCs w:val="22"/>
        </w:rPr>
        <w:t xml:space="preserve">together with the </w:t>
      </w:r>
      <w:r w:rsidR="0074143C" w:rsidRPr="002347C5">
        <w:rPr>
          <w:rFonts w:asciiTheme="minorHAnsi" w:hAnsiTheme="minorHAnsi" w:cstheme="minorHAnsi"/>
          <w:sz w:val="22"/>
          <w:szCs w:val="22"/>
        </w:rPr>
        <w:t>Area Scope</w:t>
      </w:r>
      <w:r w:rsidR="008E224D" w:rsidRPr="002347C5">
        <w:rPr>
          <w:rFonts w:asciiTheme="minorHAnsi" w:hAnsiTheme="minorHAnsi" w:cstheme="minorHAnsi"/>
          <w:sz w:val="22"/>
          <w:szCs w:val="22"/>
        </w:rPr>
        <w:t>)</w:t>
      </w:r>
      <w:r w:rsidR="00590956" w:rsidRPr="002347C5">
        <w:rPr>
          <w:rFonts w:asciiTheme="minorHAnsi" w:hAnsiTheme="minorHAnsi" w:cstheme="minorHAnsi"/>
          <w:sz w:val="22"/>
          <w:szCs w:val="22"/>
        </w:rPr>
        <w:t xml:space="preserve"> </w:t>
      </w:r>
      <w:r w:rsidR="00C561A6" w:rsidRPr="002347C5">
        <w:rPr>
          <w:rFonts w:asciiTheme="minorHAnsi" w:hAnsiTheme="minorHAnsi" w:cstheme="minorHAnsi"/>
          <w:sz w:val="22"/>
          <w:szCs w:val="22"/>
        </w:rPr>
        <w:t xml:space="preserve">an indication of whether to stop or </w:t>
      </w:r>
      <w:r w:rsidR="005255FA" w:rsidRPr="002347C5">
        <w:rPr>
          <w:rFonts w:asciiTheme="minorHAnsi" w:hAnsiTheme="minorHAnsi" w:cstheme="minorHAnsi"/>
          <w:sz w:val="22"/>
          <w:szCs w:val="22"/>
        </w:rPr>
        <w:t>continue</w:t>
      </w:r>
      <w:r w:rsidR="00C561A6" w:rsidRPr="002347C5">
        <w:rPr>
          <w:rFonts w:asciiTheme="minorHAnsi" w:hAnsiTheme="minorHAnsi" w:cstheme="minorHAnsi"/>
          <w:sz w:val="22"/>
          <w:szCs w:val="22"/>
        </w:rPr>
        <w:t xml:space="preserve"> </w:t>
      </w:r>
      <w:r w:rsidR="00497891">
        <w:rPr>
          <w:rFonts w:asciiTheme="minorHAnsi" w:hAnsiTheme="minorHAnsi" w:cstheme="minorHAnsi"/>
          <w:sz w:val="22"/>
          <w:szCs w:val="22"/>
        </w:rPr>
        <w:t>ongoing</w:t>
      </w:r>
      <w:r w:rsidR="00497891" w:rsidRPr="002347C5">
        <w:rPr>
          <w:rFonts w:asciiTheme="minorHAnsi" w:hAnsiTheme="minorHAnsi" w:cstheme="minorHAnsi"/>
          <w:sz w:val="22"/>
          <w:szCs w:val="22"/>
        </w:rPr>
        <w:t xml:space="preserve"> </w:t>
      </w:r>
      <w:r w:rsidR="00C561A6" w:rsidRPr="00CF348F">
        <w:rPr>
          <w:rFonts w:asciiTheme="minorHAnsi" w:hAnsiTheme="minorHAnsi" w:cstheme="minorHAnsi"/>
          <w:sz w:val="22"/>
          <w:szCs w:val="22"/>
        </w:rPr>
        <w:t>measurements in RRC_INACTIVE or RRC_IDLE</w:t>
      </w:r>
      <w:r w:rsidR="00941EE8" w:rsidRPr="00CF348F">
        <w:rPr>
          <w:rFonts w:asciiTheme="minorHAnsi" w:hAnsiTheme="minorHAnsi" w:cstheme="minorHAnsi"/>
          <w:sz w:val="22"/>
          <w:szCs w:val="22"/>
        </w:rPr>
        <w:t>, should the UE</w:t>
      </w:r>
      <w:r w:rsidR="005255FA" w:rsidRPr="00CF348F">
        <w:rPr>
          <w:rFonts w:asciiTheme="minorHAnsi" w:hAnsiTheme="minorHAnsi" w:cstheme="minorHAnsi"/>
          <w:sz w:val="22"/>
          <w:szCs w:val="22"/>
        </w:rPr>
        <w:t xml:space="preserve"> leave the </w:t>
      </w:r>
      <w:r w:rsidR="0074143C" w:rsidRPr="00CF348F">
        <w:rPr>
          <w:rFonts w:asciiTheme="minorHAnsi" w:hAnsiTheme="minorHAnsi" w:cstheme="minorHAnsi"/>
          <w:sz w:val="22"/>
          <w:szCs w:val="22"/>
        </w:rPr>
        <w:t>Area Scope</w:t>
      </w:r>
      <w:r w:rsidR="005255FA" w:rsidRPr="00CF348F">
        <w:rPr>
          <w:rFonts w:asciiTheme="minorHAnsi" w:hAnsiTheme="minorHAnsi" w:cstheme="minorHAnsi"/>
          <w:sz w:val="22"/>
          <w:szCs w:val="22"/>
        </w:rPr>
        <w:t>.</w:t>
      </w:r>
    </w:p>
    <w:p w14:paraId="652FC803" w14:textId="74193166" w:rsidR="005255FA" w:rsidRPr="002347C5" w:rsidRDefault="005255FA" w:rsidP="007D64E5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CF348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DA39D5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CF348F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6F7B74" w:rsidRPr="00CF348F">
        <w:rPr>
          <w:rFonts w:asciiTheme="minorHAnsi" w:hAnsiTheme="minorHAnsi" w:cstheme="minorHAnsi"/>
          <w:b/>
          <w:bCs/>
          <w:sz w:val="22"/>
          <w:szCs w:val="22"/>
        </w:rPr>
        <w:t xml:space="preserve">The RAN node </w:t>
      </w:r>
      <w:r w:rsidR="008E224D" w:rsidRPr="00CF348F">
        <w:rPr>
          <w:rFonts w:asciiTheme="minorHAnsi" w:hAnsiTheme="minorHAnsi" w:cstheme="minorHAnsi"/>
          <w:b/>
          <w:bCs/>
          <w:sz w:val="22"/>
          <w:szCs w:val="22"/>
        </w:rPr>
        <w:t>can send to the UE an indication of whether</w:t>
      </w:r>
      <w:r w:rsidR="00171F7E" w:rsidRPr="00CF348F">
        <w:rPr>
          <w:rFonts w:asciiTheme="minorHAnsi" w:hAnsiTheme="minorHAnsi" w:cstheme="minorHAnsi"/>
          <w:b/>
          <w:bCs/>
          <w:sz w:val="22"/>
          <w:szCs w:val="22"/>
        </w:rPr>
        <w:t xml:space="preserve"> the UE should stop or continue </w:t>
      </w:r>
      <w:r w:rsidR="00DE2BDD">
        <w:rPr>
          <w:rFonts w:asciiTheme="minorHAnsi" w:hAnsiTheme="minorHAnsi" w:cstheme="minorHAnsi"/>
          <w:b/>
          <w:bCs/>
          <w:sz w:val="22"/>
          <w:szCs w:val="22"/>
        </w:rPr>
        <w:t xml:space="preserve">ongoing </w:t>
      </w:r>
      <w:r w:rsidR="00171F7E" w:rsidRPr="00CF348F">
        <w:rPr>
          <w:rFonts w:asciiTheme="minorHAnsi" w:hAnsiTheme="minorHAnsi" w:cstheme="minorHAnsi"/>
          <w:b/>
          <w:bCs/>
          <w:sz w:val="22"/>
          <w:szCs w:val="22"/>
        </w:rPr>
        <w:t>QoE</w:t>
      </w:r>
      <w:r w:rsidR="00BA5049" w:rsidRPr="00CF348F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171F7E" w:rsidRPr="00CF348F">
        <w:rPr>
          <w:rFonts w:asciiTheme="minorHAnsi" w:hAnsiTheme="minorHAnsi" w:cstheme="minorHAnsi"/>
          <w:b/>
          <w:bCs/>
          <w:sz w:val="22"/>
          <w:szCs w:val="22"/>
        </w:rPr>
        <w:t>RVQoE measurements</w:t>
      </w:r>
      <w:r w:rsidR="00682867" w:rsidRPr="00CF348F">
        <w:rPr>
          <w:rFonts w:asciiTheme="minorHAnsi" w:hAnsiTheme="minorHAnsi" w:cstheme="minorHAnsi"/>
          <w:b/>
          <w:bCs/>
          <w:sz w:val="22"/>
          <w:szCs w:val="22"/>
        </w:rPr>
        <w:t>, should</w:t>
      </w:r>
      <w:r w:rsidR="00171F7E" w:rsidRPr="00CF348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C39D5" w:rsidRPr="00CF348F">
        <w:rPr>
          <w:rFonts w:asciiTheme="minorHAnsi" w:hAnsiTheme="minorHAnsi" w:cstheme="minorHAnsi"/>
          <w:b/>
          <w:bCs/>
          <w:sz w:val="22"/>
          <w:szCs w:val="22"/>
        </w:rPr>
        <w:t xml:space="preserve">the UE leave the </w:t>
      </w:r>
      <w:r w:rsidR="0074143C" w:rsidRPr="00CF348F">
        <w:rPr>
          <w:rFonts w:asciiTheme="minorHAnsi" w:hAnsiTheme="minorHAnsi" w:cstheme="minorHAnsi"/>
          <w:b/>
          <w:bCs/>
          <w:sz w:val="22"/>
          <w:szCs w:val="22"/>
        </w:rPr>
        <w:t>Area Scope</w:t>
      </w:r>
      <w:r w:rsidR="007C39D5" w:rsidRPr="00CF348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A0792" w:rsidRPr="00CF348F">
        <w:rPr>
          <w:rFonts w:asciiTheme="minorHAnsi" w:hAnsiTheme="minorHAnsi" w:cstheme="minorHAnsi"/>
          <w:b/>
          <w:bCs/>
          <w:sz w:val="22"/>
          <w:szCs w:val="22"/>
        </w:rPr>
        <w:t xml:space="preserve">while in </w:t>
      </w:r>
      <w:r w:rsidR="006A0792" w:rsidRPr="00CF348F">
        <w:rPr>
          <w:rFonts w:asciiTheme="minorHAnsi" w:hAnsiTheme="minorHAnsi" w:cstheme="minorHAnsi"/>
          <w:b/>
          <w:sz w:val="22"/>
          <w:szCs w:val="22"/>
        </w:rPr>
        <w:t>RRC_IDLE and RRC_INACTIVE states</w:t>
      </w:r>
      <w:r w:rsidR="002F730F" w:rsidRPr="00CF348F">
        <w:rPr>
          <w:rFonts w:asciiTheme="minorHAnsi" w:hAnsiTheme="minorHAnsi" w:cstheme="minorHAnsi"/>
          <w:b/>
          <w:sz w:val="22"/>
          <w:szCs w:val="22"/>
        </w:rPr>
        <w:t>.</w:t>
      </w:r>
    </w:p>
    <w:p w14:paraId="1AB7A7C9" w14:textId="77A07892" w:rsidR="002F730F" w:rsidRPr="002347C5" w:rsidRDefault="00382D14" w:rsidP="007D64E5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2347C5">
        <w:rPr>
          <w:rFonts w:asciiTheme="minorHAnsi" w:hAnsiTheme="minorHAnsi" w:cstheme="minorHAnsi"/>
          <w:bCs/>
          <w:sz w:val="22"/>
          <w:szCs w:val="22"/>
        </w:rPr>
        <w:t xml:space="preserve">RAN3 should ask RAN2 to support the above agreements in TS 38.331. </w:t>
      </w:r>
      <w:r w:rsidR="002F730F" w:rsidRPr="002347C5">
        <w:rPr>
          <w:rFonts w:asciiTheme="minorHAnsi" w:hAnsiTheme="minorHAnsi" w:cstheme="minorHAnsi"/>
          <w:bCs/>
          <w:sz w:val="22"/>
          <w:szCs w:val="22"/>
        </w:rPr>
        <w:t>In Section 2.</w:t>
      </w:r>
      <w:r w:rsidR="00CF348F">
        <w:rPr>
          <w:rFonts w:asciiTheme="minorHAnsi" w:hAnsiTheme="minorHAnsi" w:cstheme="minorHAnsi"/>
          <w:bCs/>
          <w:sz w:val="22"/>
          <w:szCs w:val="22"/>
        </w:rPr>
        <w:t>5</w:t>
      </w:r>
      <w:r w:rsidR="002F730F" w:rsidRPr="002347C5">
        <w:rPr>
          <w:rFonts w:asciiTheme="minorHAnsi" w:hAnsiTheme="minorHAnsi" w:cstheme="minorHAnsi"/>
          <w:bCs/>
          <w:sz w:val="22"/>
          <w:szCs w:val="22"/>
        </w:rPr>
        <w:t xml:space="preserve"> we propose the content of the LS to RAN2.</w:t>
      </w:r>
    </w:p>
    <w:p w14:paraId="0557DB87" w14:textId="77777777" w:rsidR="009B7066" w:rsidRPr="002347C5" w:rsidRDefault="009B7066" w:rsidP="007D64E5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</w:p>
    <w:p w14:paraId="2A50531A" w14:textId="100CF859" w:rsidR="003B4530" w:rsidRPr="002347C5" w:rsidRDefault="003B4530" w:rsidP="007D64E5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 w:rsidRPr="002347C5">
        <w:rPr>
          <w:rFonts w:asciiTheme="minorHAnsi" w:hAnsiTheme="minorHAnsi" w:cstheme="minorHAnsi"/>
          <w:sz w:val="36"/>
          <w:szCs w:val="36"/>
        </w:rPr>
        <w:t>Storing the QoE measurement configuration in RRC_IDLE state</w:t>
      </w:r>
    </w:p>
    <w:p w14:paraId="74646AB5" w14:textId="77777777" w:rsidR="00496EA6" w:rsidRPr="002347C5" w:rsidRDefault="00496EA6" w:rsidP="007D64E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347C5">
        <w:rPr>
          <w:rFonts w:asciiTheme="minorHAnsi" w:hAnsiTheme="minorHAnsi" w:cstheme="minorHAnsi"/>
          <w:sz w:val="22"/>
          <w:szCs w:val="22"/>
        </w:rPr>
        <w:t>At the RAN3#117-e meeting, the following was agreed:</w:t>
      </w:r>
    </w:p>
    <w:p w14:paraId="09E1C092" w14:textId="77777777" w:rsidR="00496EA6" w:rsidRPr="002347C5" w:rsidRDefault="00496EA6" w:rsidP="007D64E5">
      <w:pPr>
        <w:pStyle w:val="NormalWeb"/>
        <w:spacing w:before="120" w:beforeAutospacing="0" w:after="0" w:afterAutospacing="0"/>
        <w:ind w:left="567"/>
        <w:rPr>
          <w:rStyle w:val="15"/>
          <w:rFonts w:asciiTheme="minorHAnsi" w:eastAsia="Arial" w:hAnsiTheme="minorHAnsi" w:cstheme="minorHAnsi"/>
          <w:b/>
          <w:color w:val="008000"/>
          <w:sz w:val="20"/>
          <w:szCs w:val="20"/>
          <w:u w:val="none"/>
        </w:rPr>
      </w:pPr>
      <w:r w:rsidRPr="002347C5">
        <w:rPr>
          <w:rStyle w:val="15"/>
          <w:rFonts w:asciiTheme="minorHAnsi" w:eastAsia="Arial" w:hAnsiTheme="minorHAnsi" w:cstheme="minorHAnsi"/>
          <w:b/>
          <w:color w:val="008000"/>
          <w:sz w:val="20"/>
          <w:szCs w:val="20"/>
          <w:u w:val="none"/>
        </w:rPr>
        <w:t>UE shall keep the QoE configuration for MBS broadcast service configured in RRC_CONNECTED even when UE switches to RRC_IDLE and RRC_INACTIVE.</w:t>
      </w:r>
    </w:p>
    <w:p w14:paraId="2DA1A4B0" w14:textId="2A619F92" w:rsidR="006F2878" w:rsidRPr="002347C5" w:rsidRDefault="006F2878" w:rsidP="007D64E5">
      <w:pPr>
        <w:pStyle w:val="NormalWeb"/>
        <w:spacing w:before="120" w:beforeAutospacing="0" w:after="0" w:afterAutospacing="0"/>
        <w:rPr>
          <w:rStyle w:val="15"/>
          <w:rFonts w:asciiTheme="minorHAnsi" w:eastAsia="Arial" w:hAnsiTheme="minorHAnsi" w:cstheme="minorHAnsi"/>
          <w:bCs/>
          <w:color w:val="auto"/>
          <w:sz w:val="22"/>
          <w:u w:val="none"/>
        </w:rPr>
      </w:pPr>
      <w:r w:rsidRPr="002347C5">
        <w:rPr>
          <w:rStyle w:val="15"/>
          <w:rFonts w:asciiTheme="minorHAnsi" w:eastAsia="Arial" w:hAnsiTheme="minorHAnsi" w:cstheme="minorHAnsi"/>
          <w:bCs/>
          <w:color w:val="auto"/>
          <w:sz w:val="22"/>
          <w:u w:val="none"/>
        </w:rPr>
        <w:t>The discussion continued during RAN3#117-bis-e, and the following was captured:</w:t>
      </w:r>
    </w:p>
    <w:p w14:paraId="3CD7459F" w14:textId="77777777" w:rsidR="006F2878" w:rsidRPr="002347C5" w:rsidRDefault="006F2878" w:rsidP="007D64E5">
      <w:pPr>
        <w:spacing w:before="120" w:after="0"/>
        <w:ind w:left="567"/>
        <w:jc w:val="left"/>
        <w:rPr>
          <w:rFonts w:asciiTheme="minorHAnsi" w:hAnsiTheme="minorHAnsi" w:cstheme="minorHAnsi"/>
          <w:bCs/>
          <w:color w:val="008000"/>
          <w:szCs w:val="22"/>
        </w:rPr>
      </w:pPr>
      <w:r w:rsidRPr="002347C5">
        <w:rPr>
          <w:rFonts w:asciiTheme="minorHAnsi" w:hAnsiTheme="minorHAnsi" w:cstheme="minorHAnsi"/>
          <w:b/>
          <w:bCs/>
          <w:color w:val="0000FF"/>
          <w:szCs w:val="22"/>
        </w:rPr>
        <w:t>Whether UE or CN stores the network instance of QoE configuration when UE in the RRC_IDLE state needs further discussion. To be continued...</w:t>
      </w:r>
    </w:p>
    <w:p w14:paraId="2996BEFA" w14:textId="77777777" w:rsidR="006F2878" w:rsidRPr="002347C5" w:rsidRDefault="006F2878" w:rsidP="007D64E5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00FF"/>
        </w:rPr>
      </w:pPr>
      <w:r w:rsidRPr="002347C5">
        <w:rPr>
          <w:rFonts w:asciiTheme="minorHAnsi" w:hAnsiTheme="minorHAnsi" w:cstheme="minorHAnsi"/>
          <w:b/>
          <w:bCs/>
          <w:color w:val="008000"/>
        </w:rPr>
        <w:t>RAN3 continues to discuss how to handle the QoE reports sent at new gNB when UE was in RRC_IDLE.</w:t>
      </w:r>
      <w:r w:rsidRPr="002347C5">
        <w:rPr>
          <w:rFonts w:asciiTheme="minorHAnsi" w:hAnsiTheme="minorHAnsi" w:cstheme="minorHAnsi"/>
          <w:bCs/>
          <w:color w:val="008000"/>
        </w:rPr>
        <w:t xml:space="preserve"> </w:t>
      </w:r>
      <w:r w:rsidRPr="002347C5">
        <w:rPr>
          <w:rFonts w:asciiTheme="minorHAnsi" w:hAnsiTheme="minorHAnsi" w:cstheme="minorHAnsi"/>
          <w:b/>
          <w:bCs/>
          <w:color w:val="0000FF"/>
        </w:rPr>
        <w:t>FFS on whether CN-based solution or UE-based solution.</w:t>
      </w:r>
    </w:p>
    <w:p w14:paraId="17294AF9" w14:textId="77777777" w:rsidR="006F2878" w:rsidRPr="002347C5" w:rsidRDefault="006F2878" w:rsidP="007D64E5">
      <w:pPr>
        <w:pStyle w:val="ListParagraph"/>
        <w:numPr>
          <w:ilvl w:val="0"/>
          <w:numId w:val="43"/>
        </w:numPr>
        <w:spacing w:before="120" w:after="0"/>
        <w:jc w:val="left"/>
        <w:rPr>
          <w:rFonts w:asciiTheme="minorHAnsi" w:hAnsiTheme="minorHAnsi" w:cstheme="minorHAnsi"/>
          <w:b/>
          <w:bCs/>
          <w:color w:val="0000FF"/>
        </w:rPr>
      </w:pPr>
      <w:r w:rsidRPr="002347C5">
        <w:rPr>
          <w:rFonts w:asciiTheme="minorHAnsi" w:hAnsiTheme="minorHAnsi" w:cstheme="minorHAnsi"/>
          <w:b/>
          <w:bCs/>
          <w:color w:val="0000FF"/>
        </w:rPr>
        <w:t>Option 1 (CN-based solution): Old gNB stores the entire network instance QoE configuration at AMF before going to RRC_IDLE and new gNB retrieves the stored QoE configuration from AMF during reconnection.</w:t>
      </w:r>
    </w:p>
    <w:p w14:paraId="262DF73E" w14:textId="77777777" w:rsidR="006F2878" w:rsidRPr="002347C5" w:rsidRDefault="006F2878" w:rsidP="007D64E5">
      <w:pPr>
        <w:pStyle w:val="ListParagraph"/>
        <w:numPr>
          <w:ilvl w:val="0"/>
          <w:numId w:val="43"/>
        </w:numPr>
        <w:spacing w:before="120" w:after="0"/>
        <w:jc w:val="left"/>
        <w:rPr>
          <w:rFonts w:asciiTheme="minorHAnsi" w:hAnsiTheme="minorHAnsi" w:cstheme="minorHAnsi"/>
          <w:b/>
          <w:bCs/>
          <w:color w:val="0000FF"/>
        </w:rPr>
      </w:pPr>
      <w:r w:rsidRPr="002347C5">
        <w:rPr>
          <w:rFonts w:asciiTheme="minorHAnsi" w:hAnsiTheme="minorHAnsi" w:cstheme="minorHAnsi"/>
          <w:b/>
          <w:bCs/>
          <w:color w:val="0000FF"/>
        </w:rPr>
        <w:t xml:space="preserve">Option 2 (UE-based solution): New gNB doesn’t need to know the QoE configuration of old gNB upon reconnection. It is sufficient if new gNB is informed by UE via QoE report. </w:t>
      </w:r>
    </w:p>
    <w:p w14:paraId="4C72D59F" w14:textId="77777777" w:rsidR="006F2878" w:rsidRPr="002347C5" w:rsidRDefault="006F2878" w:rsidP="007D64E5">
      <w:pPr>
        <w:spacing w:before="120" w:after="0"/>
        <w:ind w:left="567"/>
        <w:jc w:val="left"/>
        <w:rPr>
          <w:rFonts w:asciiTheme="minorHAnsi" w:hAnsiTheme="minorHAnsi" w:cstheme="minorHAnsi"/>
          <w:bCs/>
          <w:color w:val="008000"/>
        </w:rPr>
      </w:pPr>
      <w:r w:rsidRPr="002347C5">
        <w:rPr>
          <w:rFonts w:asciiTheme="minorHAnsi" w:hAnsiTheme="minorHAnsi" w:cstheme="minorHAnsi"/>
          <w:b/>
          <w:bCs/>
          <w:color w:val="0000FF"/>
        </w:rPr>
        <w:t>FFS whether RAN add QoE reference as an explicit IE in QoE report from gNB to MCE.</w:t>
      </w:r>
    </w:p>
    <w:p w14:paraId="37BCCEB0" w14:textId="1B74A358" w:rsidR="00EE535F" w:rsidRPr="002347C5" w:rsidRDefault="00D84D2A" w:rsidP="007D64E5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2347C5">
        <w:rPr>
          <w:rFonts w:asciiTheme="minorHAnsi" w:hAnsiTheme="minorHAnsi" w:cstheme="minorHAnsi"/>
          <w:bCs/>
          <w:sz w:val="22"/>
          <w:szCs w:val="22"/>
        </w:rPr>
        <w:t xml:space="preserve">Based on the above, RAN3 </w:t>
      </w:r>
      <w:r w:rsidR="00755061" w:rsidRPr="002347C5">
        <w:rPr>
          <w:rFonts w:asciiTheme="minorHAnsi" w:hAnsiTheme="minorHAnsi" w:cstheme="minorHAnsi"/>
          <w:bCs/>
          <w:sz w:val="22"/>
          <w:szCs w:val="22"/>
        </w:rPr>
        <w:t>is planning to</w:t>
      </w:r>
      <w:r w:rsidRPr="002347C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163F5" w:rsidRPr="002347C5">
        <w:rPr>
          <w:rFonts w:asciiTheme="minorHAnsi" w:hAnsiTheme="minorHAnsi" w:cstheme="minorHAnsi"/>
          <w:bCs/>
          <w:sz w:val="22"/>
          <w:szCs w:val="22"/>
        </w:rPr>
        <w:t xml:space="preserve">select between the two options. </w:t>
      </w:r>
      <w:r w:rsidR="00590CC0">
        <w:rPr>
          <w:rFonts w:asciiTheme="minorHAnsi" w:hAnsiTheme="minorHAnsi" w:cstheme="minorHAnsi"/>
          <w:bCs/>
          <w:sz w:val="22"/>
          <w:szCs w:val="22"/>
        </w:rPr>
        <w:t>D</w:t>
      </w:r>
      <w:r w:rsidR="002163F5" w:rsidRPr="002347C5">
        <w:rPr>
          <w:rFonts w:asciiTheme="minorHAnsi" w:hAnsiTheme="minorHAnsi" w:cstheme="minorHAnsi"/>
          <w:bCs/>
          <w:sz w:val="22"/>
          <w:szCs w:val="22"/>
        </w:rPr>
        <w:t xml:space="preserve">uring </w:t>
      </w:r>
      <w:r w:rsidR="00601B3F">
        <w:rPr>
          <w:rFonts w:asciiTheme="minorHAnsi" w:hAnsiTheme="minorHAnsi" w:cstheme="minorHAnsi"/>
          <w:bCs/>
          <w:sz w:val="22"/>
          <w:szCs w:val="22"/>
        </w:rPr>
        <w:t xml:space="preserve">the </w:t>
      </w:r>
      <w:r w:rsidR="002163F5" w:rsidRPr="002347C5">
        <w:rPr>
          <w:rFonts w:asciiTheme="minorHAnsi" w:hAnsiTheme="minorHAnsi" w:cstheme="minorHAnsi"/>
          <w:bCs/>
          <w:sz w:val="22"/>
          <w:szCs w:val="22"/>
        </w:rPr>
        <w:t>RA</w:t>
      </w:r>
      <w:r w:rsidR="00EE535F" w:rsidRPr="002347C5">
        <w:rPr>
          <w:rFonts w:asciiTheme="minorHAnsi" w:hAnsiTheme="minorHAnsi" w:cstheme="minorHAnsi"/>
          <w:bCs/>
          <w:sz w:val="22"/>
          <w:szCs w:val="22"/>
        </w:rPr>
        <w:t>N</w:t>
      </w:r>
      <w:r w:rsidR="002163F5" w:rsidRPr="002347C5">
        <w:rPr>
          <w:rFonts w:asciiTheme="minorHAnsi" w:hAnsiTheme="minorHAnsi" w:cstheme="minorHAnsi"/>
          <w:bCs/>
          <w:sz w:val="22"/>
          <w:szCs w:val="22"/>
        </w:rPr>
        <w:t>3#117-bis-e</w:t>
      </w:r>
      <w:r w:rsidR="00601B3F">
        <w:rPr>
          <w:rFonts w:asciiTheme="minorHAnsi" w:hAnsiTheme="minorHAnsi" w:cstheme="minorHAnsi"/>
          <w:bCs/>
          <w:sz w:val="22"/>
          <w:szCs w:val="22"/>
        </w:rPr>
        <w:t xml:space="preserve"> meeting</w:t>
      </w:r>
      <w:r w:rsidR="002163F5" w:rsidRPr="002347C5">
        <w:rPr>
          <w:rFonts w:asciiTheme="minorHAnsi" w:hAnsiTheme="minorHAnsi" w:cstheme="minorHAnsi"/>
          <w:bCs/>
          <w:sz w:val="22"/>
          <w:szCs w:val="22"/>
        </w:rPr>
        <w:t>,</w:t>
      </w:r>
      <w:r w:rsidR="00EE535F" w:rsidRPr="002347C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90CC0">
        <w:rPr>
          <w:rFonts w:asciiTheme="minorHAnsi" w:hAnsiTheme="minorHAnsi" w:cstheme="minorHAnsi"/>
          <w:bCs/>
          <w:sz w:val="22"/>
          <w:szCs w:val="22"/>
        </w:rPr>
        <w:t>we expressed our</w:t>
      </w:r>
      <w:r w:rsidR="00EE535F" w:rsidRPr="002347C5">
        <w:rPr>
          <w:rFonts w:asciiTheme="minorHAnsi" w:hAnsiTheme="minorHAnsi" w:cstheme="minorHAnsi"/>
          <w:bCs/>
          <w:sz w:val="22"/>
          <w:szCs w:val="22"/>
        </w:rPr>
        <w:t xml:space="preserve"> preference </w:t>
      </w:r>
      <w:r w:rsidR="00590CC0">
        <w:rPr>
          <w:rFonts w:asciiTheme="minorHAnsi" w:hAnsiTheme="minorHAnsi" w:cstheme="minorHAnsi"/>
          <w:bCs/>
          <w:sz w:val="22"/>
          <w:szCs w:val="22"/>
        </w:rPr>
        <w:t>for</w:t>
      </w:r>
      <w:r w:rsidR="00EE535F" w:rsidRPr="002347C5">
        <w:rPr>
          <w:rFonts w:asciiTheme="minorHAnsi" w:hAnsiTheme="minorHAnsi" w:cstheme="minorHAnsi"/>
          <w:bCs/>
          <w:sz w:val="22"/>
          <w:szCs w:val="22"/>
        </w:rPr>
        <w:t xml:space="preserve"> the CN-based solution</w:t>
      </w:r>
      <w:r w:rsidR="00525290" w:rsidRPr="002347C5">
        <w:rPr>
          <w:rFonts w:asciiTheme="minorHAnsi" w:hAnsiTheme="minorHAnsi" w:cstheme="minorHAnsi"/>
          <w:bCs/>
          <w:sz w:val="22"/>
          <w:szCs w:val="22"/>
        </w:rPr>
        <w:t>, and w</w:t>
      </w:r>
      <w:r w:rsidR="008F11F0" w:rsidRPr="002347C5">
        <w:rPr>
          <w:rFonts w:asciiTheme="minorHAnsi" w:hAnsiTheme="minorHAnsi" w:cstheme="minorHAnsi"/>
          <w:bCs/>
          <w:sz w:val="22"/>
          <w:szCs w:val="22"/>
        </w:rPr>
        <w:t xml:space="preserve">e </w:t>
      </w:r>
      <w:r w:rsidR="00590CC0">
        <w:rPr>
          <w:rFonts w:asciiTheme="minorHAnsi" w:hAnsiTheme="minorHAnsi" w:cstheme="minorHAnsi"/>
          <w:bCs/>
          <w:sz w:val="22"/>
          <w:szCs w:val="22"/>
        </w:rPr>
        <w:t>indicated</w:t>
      </w:r>
      <w:r w:rsidR="008F11F0" w:rsidRPr="002347C5">
        <w:rPr>
          <w:rFonts w:asciiTheme="minorHAnsi" w:hAnsiTheme="minorHAnsi" w:cstheme="minorHAnsi"/>
          <w:bCs/>
          <w:sz w:val="22"/>
          <w:szCs w:val="22"/>
        </w:rPr>
        <w:t xml:space="preserve"> several concerns with respect to the UE-based solution.</w:t>
      </w:r>
    </w:p>
    <w:p w14:paraId="63222E81" w14:textId="7D55E173" w:rsidR="002520D1" w:rsidRPr="002347C5" w:rsidRDefault="0007388F" w:rsidP="007D64E5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2347C5">
        <w:rPr>
          <w:rFonts w:asciiTheme="minorHAnsi" w:hAnsiTheme="minorHAnsi" w:cstheme="minorHAnsi"/>
          <w:bCs/>
          <w:sz w:val="22"/>
          <w:szCs w:val="22"/>
        </w:rPr>
        <w:t>As explained in previous discussions,</w:t>
      </w:r>
      <w:r w:rsidR="005877C1" w:rsidRPr="002347C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626DD" w:rsidRPr="002347C5">
        <w:rPr>
          <w:rFonts w:asciiTheme="minorHAnsi" w:hAnsiTheme="minorHAnsi" w:cstheme="minorHAnsi"/>
          <w:bCs/>
          <w:sz w:val="22"/>
          <w:szCs w:val="22"/>
        </w:rPr>
        <w:t xml:space="preserve">the content of </w:t>
      </w:r>
      <w:r w:rsidR="009A2EAA" w:rsidRPr="002347C5">
        <w:rPr>
          <w:rFonts w:asciiTheme="minorHAnsi" w:hAnsiTheme="minorHAnsi" w:cstheme="minorHAnsi"/>
          <w:bCs/>
          <w:sz w:val="22"/>
          <w:szCs w:val="22"/>
        </w:rPr>
        <w:t xml:space="preserve">the </w:t>
      </w:r>
      <w:r w:rsidR="00F626DD" w:rsidRPr="002347C5">
        <w:rPr>
          <w:rFonts w:asciiTheme="minorHAnsi" w:hAnsiTheme="minorHAnsi" w:cstheme="minorHAnsi"/>
          <w:bCs/>
          <w:sz w:val="22"/>
          <w:szCs w:val="22"/>
        </w:rPr>
        <w:t xml:space="preserve">UE’s instance and the content of the network’s instance of </w:t>
      </w:r>
      <w:r w:rsidR="005877C1" w:rsidRPr="002347C5">
        <w:rPr>
          <w:rFonts w:asciiTheme="minorHAnsi" w:hAnsiTheme="minorHAnsi" w:cstheme="minorHAnsi"/>
          <w:bCs/>
          <w:sz w:val="22"/>
          <w:szCs w:val="22"/>
        </w:rPr>
        <w:t>QoE measurement configuration</w:t>
      </w:r>
      <w:r w:rsidR="00F626DD" w:rsidRPr="002347C5">
        <w:rPr>
          <w:rFonts w:asciiTheme="minorHAnsi" w:hAnsiTheme="minorHAnsi" w:cstheme="minorHAnsi"/>
          <w:bCs/>
          <w:sz w:val="22"/>
          <w:szCs w:val="22"/>
        </w:rPr>
        <w:t xml:space="preserve"> are not identical. </w:t>
      </w:r>
      <w:r w:rsidR="009A2EAA" w:rsidRPr="002347C5">
        <w:rPr>
          <w:rFonts w:asciiTheme="minorHAnsi" w:hAnsiTheme="minorHAnsi" w:cstheme="minorHAnsi"/>
          <w:bCs/>
          <w:sz w:val="22"/>
          <w:szCs w:val="22"/>
        </w:rPr>
        <w:t>Hence, in</w:t>
      </w:r>
      <w:r w:rsidR="008E7C53" w:rsidRPr="002347C5">
        <w:rPr>
          <w:rFonts w:asciiTheme="minorHAnsi" w:hAnsiTheme="minorHAnsi" w:cstheme="minorHAnsi"/>
          <w:bCs/>
          <w:sz w:val="22"/>
          <w:szCs w:val="22"/>
        </w:rPr>
        <w:t xml:space="preserve"> the</w:t>
      </w:r>
      <w:r w:rsidR="00F626DD" w:rsidRPr="002347C5">
        <w:rPr>
          <w:rFonts w:asciiTheme="minorHAnsi" w:hAnsiTheme="minorHAnsi" w:cstheme="minorHAnsi"/>
          <w:bCs/>
          <w:sz w:val="22"/>
          <w:szCs w:val="22"/>
        </w:rPr>
        <w:t xml:space="preserve"> UE-based </w:t>
      </w:r>
      <w:r w:rsidR="009A2EAA" w:rsidRPr="002347C5">
        <w:rPr>
          <w:rFonts w:asciiTheme="minorHAnsi" w:hAnsiTheme="minorHAnsi" w:cstheme="minorHAnsi"/>
          <w:bCs/>
          <w:sz w:val="22"/>
          <w:szCs w:val="22"/>
        </w:rPr>
        <w:t>solution,</w:t>
      </w:r>
      <w:r w:rsidR="00FB4883" w:rsidRPr="002347C5">
        <w:rPr>
          <w:rFonts w:asciiTheme="minorHAnsi" w:hAnsiTheme="minorHAnsi" w:cstheme="minorHAnsi"/>
          <w:bCs/>
          <w:sz w:val="22"/>
          <w:szCs w:val="22"/>
        </w:rPr>
        <w:t xml:space="preserve"> only the UE instance of </w:t>
      </w:r>
      <w:r w:rsidR="00FE0D22">
        <w:rPr>
          <w:rFonts w:asciiTheme="minorHAnsi" w:hAnsiTheme="minorHAnsi" w:cstheme="minorHAnsi"/>
          <w:bCs/>
          <w:sz w:val="22"/>
          <w:szCs w:val="22"/>
        </w:rPr>
        <w:t xml:space="preserve">the </w:t>
      </w:r>
      <w:r w:rsidR="00FB4883" w:rsidRPr="002347C5">
        <w:rPr>
          <w:rFonts w:asciiTheme="minorHAnsi" w:hAnsiTheme="minorHAnsi" w:cstheme="minorHAnsi"/>
          <w:bCs/>
          <w:sz w:val="22"/>
          <w:szCs w:val="22"/>
        </w:rPr>
        <w:t xml:space="preserve">configuration will “survive” the </w:t>
      </w:r>
      <w:r w:rsidR="00561F21" w:rsidRPr="002347C5">
        <w:rPr>
          <w:rFonts w:asciiTheme="minorHAnsi" w:hAnsiTheme="minorHAnsi" w:cstheme="minorHAnsi"/>
          <w:bCs/>
          <w:sz w:val="22"/>
          <w:szCs w:val="22"/>
        </w:rPr>
        <w:t>RRC_</w:t>
      </w:r>
      <w:r w:rsidR="00FB4883" w:rsidRPr="002347C5">
        <w:rPr>
          <w:rFonts w:asciiTheme="minorHAnsi" w:hAnsiTheme="minorHAnsi" w:cstheme="minorHAnsi"/>
          <w:bCs/>
          <w:sz w:val="22"/>
          <w:szCs w:val="22"/>
        </w:rPr>
        <w:t>IDLE state</w:t>
      </w:r>
      <w:r w:rsidR="00696389" w:rsidRPr="002347C5">
        <w:rPr>
          <w:rFonts w:asciiTheme="minorHAnsi" w:hAnsiTheme="minorHAnsi" w:cstheme="minorHAnsi"/>
          <w:bCs/>
          <w:sz w:val="22"/>
          <w:szCs w:val="22"/>
        </w:rPr>
        <w:t>, while the network’s instance will be deleted</w:t>
      </w:r>
      <w:r w:rsidR="008E7C53" w:rsidRPr="002347C5">
        <w:rPr>
          <w:rFonts w:asciiTheme="minorHAnsi" w:hAnsiTheme="minorHAnsi" w:cstheme="minorHAnsi"/>
          <w:bCs/>
          <w:sz w:val="22"/>
          <w:szCs w:val="22"/>
        </w:rPr>
        <w:t xml:space="preserve">. This means that, if a UE enters </w:t>
      </w:r>
      <w:r w:rsidR="00561F21" w:rsidRPr="002347C5">
        <w:rPr>
          <w:rFonts w:asciiTheme="minorHAnsi" w:hAnsiTheme="minorHAnsi" w:cstheme="minorHAnsi"/>
          <w:bCs/>
          <w:sz w:val="22"/>
          <w:szCs w:val="22"/>
        </w:rPr>
        <w:t>RRC_</w:t>
      </w:r>
      <w:r w:rsidR="008E7C53" w:rsidRPr="002347C5">
        <w:rPr>
          <w:rFonts w:asciiTheme="minorHAnsi" w:hAnsiTheme="minorHAnsi" w:cstheme="minorHAnsi"/>
          <w:bCs/>
          <w:sz w:val="22"/>
          <w:szCs w:val="22"/>
        </w:rPr>
        <w:t>IDLE state during the measurement session,</w:t>
      </w:r>
      <w:r w:rsidR="00891025" w:rsidRPr="002347C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C667C" w:rsidRPr="002347C5">
        <w:rPr>
          <w:rFonts w:asciiTheme="minorHAnsi" w:hAnsiTheme="minorHAnsi" w:cstheme="minorHAnsi"/>
          <w:bCs/>
          <w:sz w:val="22"/>
          <w:szCs w:val="22"/>
        </w:rPr>
        <w:t xml:space="preserve">the </w:t>
      </w:r>
      <w:r w:rsidR="00AC667C" w:rsidRPr="00FE0D22">
        <w:rPr>
          <w:rFonts w:asciiTheme="minorHAnsi" w:hAnsiTheme="minorHAnsi" w:cstheme="minorHAnsi"/>
          <w:b/>
          <w:sz w:val="22"/>
          <w:szCs w:val="22"/>
        </w:rPr>
        <w:t>QoE and RVQoE measurements become stateless at the network side</w:t>
      </w:r>
      <w:r w:rsidR="00AC667C" w:rsidRPr="002347C5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14:paraId="246991AC" w14:textId="69CC59E1" w:rsidR="002520D1" w:rsidRPr="002347C5" w:rsidRDefault="002520D1" w:rsidP="007D64E5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347C5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 w:rsidR="00A66AB4">
        <w:rPr>
          <w:rFonts w:asciiTheme="minorHAnsi" w:hAnsiTheme="minorHAnsi" w:cstheme="minorHAnsi"/>
          <w:b/>
          <w:sz w:val="22"/>
          <w:szCs w:val="22"/>
        </w:rPr>
        <w:t>2</w:t>
      </w:r>
      <w:r w:rsidRPr="002347C5">
        <w:rPr>
          <w:rFonts w:asciiTheme="minorHAnsi" w:hAnsiTheme="minorHAnsi" w:cstheme="minorHAnsi"/>
          <w:b/>
          <w:sz w:val="22"/>
          <w:szCs w:val="22"/>
        </w:rPr>
        <w:t xml:space="preserve">: For the UE-based solution, </w:t>
      </w:r>
      <w:r w:rsidR="00E671B2" w:rsidRPr="002347C5">
        <w:rPr>
          <w:rFonts w:asciiTheme="minorHAnsi" w:hAnsiTheme="minorHAnsi" w:cstheme="minorHAnsi"/>
          <w:b/>
          <w:sz w:val="22"/>
          <w:szCs w:val="22"/>
        </w:rPr>
        <w:t xml:space="preserve">if a UE enters </w:t>
      </w:r>
      <w:r w:rsidR="00561F21" w:rsidRPr="002347C5">
        <w:rPr>
          <w:rFonts w:asciiTheme="minorHAnsi" w:hAnsiTheme="minorHAnsi" w:cstheme="minorHAnsi"/>
          <w:b/>
          <w:sz w:val="22"/>
          <w:szCs w:val="22"/>
        </w:rPr>
        <w:t>RRC_</w:t>
      </w:r>
      <w:r w:rsidR="00E671B2" w:rsidRPr="002347C5">
        <w:rPr>
          <w:rFonts w:asciiTheme="minorHAnsi" w:hAnsiTheme="minorHAnsi" w:cstheme="minorHAnsi"/>
          <w:b/>
          <w:sz w:val="22"/>
          <w:szCs w:val="22"/>
        </w:rPr>
        <w:t>IDLE state, the QoE and RVQoE measurements become stateless at the network side.</w:t>
      </w:r>
    </w:p>
    <w:p w14:paraId="41CCBA02" w14:textId="07C42CEF" w:rsidR="00554699" w:rsidRPr="006616D2" w:rsidRDefault="006616D2" w:rsidP="006616D2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One additional problem is that t</w:t>
      </w:r>
      <w:r w:rsidR="000F3F87" w:rsidRPr="006616D2">
        <w:rPr>
          <w:rFonts w:asciiTheme="minorHAnsi" w:hAnsiTheme="minorHAnsi" w:cstheme="minorHAnsi"/>
          <w:bCs/>
          <w:sz w:val="22"/>
          <w:szCs w:val="22"/>
        </w:rPr>
        <w:t xml:space="preserve">he RAN node serving the UE </w:t>
      </w:r>
      <w:r w:rsidR="005C45E5" w:rsidRPr="006616D2">
        <w:rPr>
          <w:rFonts w:asciiTheme="minorHAnsi" w:hAnsiTheme="minorHAnsi" w:cstheme="minorHAnsi"/>
          <w:bCs/>
          <w:sz w:val="22"/>
          <w:szCs w:val="22"/>
        </w:rPr>
        <w:t xml:space="preserve">upon return from </w:t>
      </w:r>
      <w:r w:rsidR="00561F21" w:rsidRPr="006616D2">
        <w:rPr>
          <w:rFonts w:asciiTheme="minorHAnsi" w:hAnsiTheme="minorHAnsi" w:cstheme="minorHAnsi"/>
          <w:bCs/>
          <w:sz w:val="22"/>
          <w:szCs w:val="22"/>
        </w:rPr>
        <w:t>RRC_</w:t>
      </w:r>
      <w:r w:rsidR="005C45E5" w:rsidRPr="006616D2">
        <w:rPr>
          <w:rFonts w:asciiTheme="minorHAnsi" w:hAnsiTheme="minorHAnsi" w:cstheme="minorHAnsi"/>
          <w:bCs/>
          <w:sz w:val="22"/>
          <w:szCs w:val="22"/>
        </w:rPr>
        <w:t>IDLE will be unaware of whether RVQoE measurements are configured</w:t>
      </w:r>
      <w:r w:rsidR="00610D08" w:rsidRPr="006616D2">
        <w:rPr>
          <w:rFonts w:asciiTheme="minorHAnsi" w:hAnsiTheme="minorHAnsi" w:cstheme="minorHAnsi"/>
          <w:bCs/>
          <w:sz w:val="22"/>
          <w:szCs w:val="22"/>
        </w:rPr>
        <w:t>/</w:t>
      </w:r>
      <w:r w:rsidR="005C45E5" w:rsidRPr="006616D2">
        <w:rPr>
          <w:rFonts w:asciiTheme="minorHAnsi" w:hAnsiTheme="minorHAnsi" w:cstheme="minorHAnsi"/>
          <w:bCs/>
          <w:sz w:val="22"/>
          <w:szCs w:val="22"/>
        </w:rPr>
        <w:t xml:space="preserve">ongoing at the UE. Moreover, </w:t>
      </w:r>
      <w:r w:rsidR="001C5C12" w:rsidRPr="006616D2">
        <w:rPr>
          <w:rFonts w:asciiTheme="minorHAnsi" w:hAnsiTheme="minorHAnsi" w:cstheme="minorHAnsi"/>
          <w:bCs/>
          <w:sz w:val="22"/>
          <w:szCs w:val="22"/>
        </w:rPr>
        <w:t xml:space="preserve">the RAN node </w:t>
      </w:r>
      <w:r w:rsidR="005C45E5" w:rsidRPr="006616D2">
        <w:rPr>
          <w:rFonts w:asciiTheme="minorHAnsi" w:hAnsiTheme="minorHAnsi" w:cstheme="minorHAnsi"/>
          <w:bCs/>
          <w:sz w:val="22"/>
          <w:szCs w:val="22"/>
        </w:rPr>
        <w:t>will not even know wh</w:t>
      </w:r>
      <w:r w:rsidR="0007388F" w:rsidRPr="006616D2">
        <w:rPr>
          <w:rFonts w:asciiTheme="minorHAnsi" w:hAnsiTheme="minorHAnsi" w:cstheme="minorHAnsi"/>
          <w:bCs/>
          <w:sz w:val="22"/>
          <w:szCs w:val="22"/>
        </w:rPr>
        <w:t>ich of the RVQoE metrics it is allowed to configure at the UE.</w:t>
      </w:r>
    </w:p>
    <w:p w14:paraId="01DA1291" w14:textId="67F1BB0D" w:rsidR="0007388F" w:rsidRPr="002347C5" w:rsidRDefault="008F6991" w:rsidP="007D64E5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2347C5">
        <w:rPr>
          <w:rFonts w:asciiTheme="minorHAnsi" w:hAnsiTheme="minorHAnsi" w:cstheme="minorHAnsi"/>
          <w:bCs/>
          <w:sz w:val="22"/>
          <w:szCs w:val="22"/>
        </w:rPr>
        <w:t xml:space="preserve">Based </w:t>
      </w:r>
      <w:r w:rsidR="004510C3">
        <w:rPr>
          <w:rFonts w:asciiTheme="minorHAnsi" w:hAnsiTheme="minorHAnsi" w:cstheme="minorHAnsi"/>
          <w:bCs/>
          <w:sz w:val="22"/>
          <w:szCs w:val="22"/>
        </w:rPr>
        <w:t>on</w:t>
      </w:r>
      <w:r w:rsidRPr="002347C5">
        <w:rPr>
          <w:rFonts w:asciiTheme="minorHAnsi" w:hAnsiTheme="minorHAnsi" w:cstheme="minorHAnsi"/>
          <w:bCs/>
          <w:sz w:val="22"/>
          <w:szCs w:val="22"/>
        </w:rPr>
        <w:t xml:space="preserve"> the above, we conclude that </w:t>
      </w:r>
      <w:r w:rsidR="004B0806" w:rsidRPr="002347C5">
        <w:rPr>
          <w:rFonts w:asciiTheme="minorHAnsi" w:hAnsiTheme="minorHAnsi" w:cstheme="minorHAnsi"/>
          <w:bCs/>
          <w:sz w:val="22"/>
          <w:szCs w:val="22"/>
        </w:rPr>
        <w:t xml:space="preserve">the discussion about storing the QoE measurement configuration for UEs in </w:t>
      </w:r>
      <w:r w:rsidR="00561F21" w:rsidRPr="002347C5">
        <w:rPr>
          <w:rFonts w:asciiTheme="minorHAnsi" w:hAnsiTheme="minorHAnsi" w:cstheme="minorHAnsi"/>
          <w:bCs/>
          <w:sz w:val="22"/>
          <w:szCs w:val="22"/>
        </w:rPr>
        <w:t>RRC_</w:t>
      </w:r>
      <w:r w:rsidR="004B0806" w:rsidRPr="002347C5">
        <w:rPr>
          <w:rFonts w:asciiTheme="minorHAnsi" w:hAnsiTheme="minorHAnsi" w:cstheme="minorHAnsi"/>
          <w:bCs/>
          <w:sz w:val="22"/>
          <w:szCs w:val="22"/>
        </w:rPr>
        <w:t>IDLE has</w:t>
      </w:r>
      <w:r w:rsidR="00627EE4">
        <w:rPr>
          <w:rFonts w:asciiTheme="minorHAnsi" w:hAnsiTheme="minorHAnsi" w:cstheme="minorHAnsi"/>
          <w:bCs/>
          <w:sz w:val="22"/>
          <w:szCs w:val="22"/>
        </w:rPr>
        <w:t xml:space="preserve">, not one </w:t>
      </w:r>
      <w:r w:rsidR="005506A9" w:rsidRPr="002347C5">
        <w:rPr>
          <w:rFonts w:asciiTheme="minorHAnsi" w:hAnsiTheme="minorHAnsi" w:cstheme="minorHAnsi"/>
          <w:bCs/>
          <w:sz w:val="22"/>
          <w:szCs w:val="22"/>
        </w:rPr>
        <w:t>(</w:t>
      </w:r>
      <w:r w:rsidR="00BB1871" w:rsidRPr="002347C5">
        <w:rPr>
          <w:rFonts w:asciiTheme="minorHAnsi" w:hAnsiTheme="minorHAnsi" w:cstheme="minorHAnsi"/>
          <w:bCs/>
          <w:sz w:val="22"/>
          <w:szCs w:val="22"/>
        </w:rPr>
        <w:t xml:space="preserve">enabling </w:t>
      </w:r>
      <w:r w:rsidR="005506A9" w:rsidRPr="002347C5">
        <w:rPr>
          <w:rFonts w:asciiTheme="minorHAnsi" w:hAnsiTheme="minorHAnsi" w:cstheme="minorHAnsi"/>
          <w:bCs/>
          <w:sz w:val="22"/>
          <w:szCs w:val="22"/>
        </w:rPr>
        <w:t>the new RAN node</w:t>
      </w:r>
      <w:r w:rsidR="00BB1871" w:rsidRPr="002347C5">
        <w:rPr>
          <w:rFonts w:asciiTheme="minorHAnsi" w:hAnsiTheme="minorHAnsi" w:cstheme="minorHAnsi"/>
          <w:bCs/>
          <w:sz w:val="22"/>
          <w:szCs w:val="22"/>
        </w:rPr>
        <w:t xml:space="preserve"> to</w:t>
      </w:r>
      <w:r w:rsidR="005506A9" w:rsidRPr="002347C5">
        <w:rPr>
          <w:rFonts w:asciiTheme="minorHAnsi" w:hAnsiTheme="minorHAnsi" w:cstheme="minorHAnsi"/>
          <w:bCs/>
          <w:sz w:val="22"/>
          <w:szCs w:val="22"/>
        </w:rPr>
        <w:t xml:space="preserve"> forward the QoE reports to the right MCE)</w:t>
      </w:r>
      <w:r w:rsidR="003139B8">
        <w:rPr>
          <w:rFonts w:asciiTheme="minorHAnsi" w:hAnsiTheme="minorHAnsi" w:cstheme="minorHAnsi"/>
          <w:bCs/>
          <w:sz w:val="22"/>
          <w:szCs w:val="22"/>
        </w:rPr>
        <w:t>, but rather two key issues to solve</w:t>
      </w:r>
      <w:r w:rsidR="005506A9" w:rsidRPr="002347C5">
        <w:rPr>
          <w:rFonts w:asciiTheme="minorHAnsi" w:hAnsiTheme="minorHAnsi" w:cstheme="minorHAnsi"/>
          <w:bCs/>
          <w:sz w:val="22"/>
          <w:szCs w:val="22"/>
        </w:rPr>
        <w:t>.</w:t>
      </w:r>
      <w:r w:rsidR="00247678" w:rsidRPr="002347C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2347C5">
        <w:rPr>
          <w:rFonts w:asciiTheme="minorHAnsi" w:hAnsiTheme="minorHAnsi" w:cstheme="minorHAnsi"/>
          <w:bCs/>
          <w:sz w:val="22"/>
          <w:szCs w:val="22"/>
        </w:rPr>
        <w:t xml:space="preserve">Consequently, </w:t>
      </w:r>
      <w:r w:rsidR="004C32E6" w:rsidRPr="002347C5">
        <w:rPr>
          <w:rFonts w:asciiTheme="minorHAnsi" w:hAnsiTheme="minorHAnsi" w:cstheme="minorHAnsi"/>
          <w:bCs/>
          <w:sz w:val="22"/>
          <w:szCs w:val="22"/>
        </w:rPr>
        <w:t>in the discussion about</w:t>
      </w:r>
      <w:r w:rsidRPr="002347C5">
        <w:rPr>
          <w:rFonts w:asciiTheme="minorHAnsi" w:hAnsiTheme="minorHAnsi" w:cstheme="minorHAnsi"/>
          <w:bCs/>
          <w:sz w:val="22"/>
          <w:szCs w:val="22"/>
        </w:rPr>
        <w:t xml:space="preserve"> Options 1 and 2</w:t>
      </w:r>
      <w:r w:rsidR="00400C37" w:rsidRPr="002347C5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247678" w:rsidRPr="002347C5">
        <w:rPr>
          <w:rFonts w:asciiTheme="minorHAnsi" w:hAnsiTheme="minorHAnsi" w:cstheme="minorHAnsi"/>
          <w:bCs/>
          <w:sz w:val="22"/>
          <w:szCs w:val="22"/>
        </w:rPr>
        <w:t xml:space="preserve">RAN3 </w:t>
      </w:r>
      <w:r w:rsidR="004C32E6" w:rsidRPr="002347C5">
        <w:rPr>
          <w:rFonts w:asciiTheme="minorHAnsi" w:hAnsiTheme="minorHAnsi" w:cstheme="minorHAnsi"/>
          <w:bCs/>
          <w:sz w:val="22"/>
          <w:szCs w:val="22"/>
        </w:rPr>
        <w:t>should</w:t>
      </w:r>
      <w:r w:rsidR="00247678" w:rsidRPr="002347C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C4BB1" w:rsidRPr="002347C5">
        <w:rPr>
          <w:rFonts w:asciiTheme="minorHAnsi" w:hAnsiTheme="minorHAnsi" w:cstheme="minorHAnsi"/>
          <w:bCs/>
          <w:sz w:val="22"/>
          <w:szCs w:val="22"/>
        </w:rPr>
        <w:t xml:space="preserve">also </w:t>
      </w:r>
      <w:r w:rsidR="00525920" w:rsidRPr="002347C5">
        <w:rPr>
          <w:rFonts w:asciiTheme="minorHAnsi" w:hAnsiTheme="minorHAnsi" w:cstheme="minorHAnsi"/>
          <w:bCs/>
          <w:sz w:val="22"/>
          <w:szCs w:val="22"/>
        </w:rPr>
        <w:t>consider</w:t>
      </w:r>
      <w:r w:rsidR="00247678" w:rsidRPr="002347C5">
        <w:rPr>
          <w:rFonts w:asciiTheme="minorHAnsi" w:hAnsiTheme="minorHAnsi" w:cstheme="minorHAnsi"/>
          <w:bCs/>
          <w:sz w:val="22"/>
          <w:szCs w:val="22"/>
        </w:rPr>
        <w:t xml:space="preserve"> the</w:t>
      </w:r>
      <w:r w:rsidR="00B44525" w:rsidRPr="002347C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C4BB1" w:rsidRPr="002347C5">
        <w:rPr>
          <w:rFonts w:asciiTheme="minorHAnsi" w:hAnsiTheme="minorHAnsi" w:cstheme="minorHAnsi"/>
          <w:bCs/>
          <w:sz w:val="22"/>
          <w:szCs w:val="22"/>
        </w:rPr>
        <w:t>additional</w:t>
      </w:r>
      <w:r w:rsidR="00BB1871" w:rsidRPr="002347C5">
        <w:rPr>
          <w:rFonts w:asciiTheme="minorHAnsi" w:hAnsiTheme="minorHAnsi" w:cstheme="minorHAnsi"/>
          <w:bCs/>
          <w:sz w:val="22"/>
          <w:szCs w:val="22"/>
        </w:rPr>
        <w:t xml:space="preserve"> i</w:t>
      </w:r>
      <w:r w:rsidR="00247678" w:rsidRPr="002347C5">
        <w:rPr>
          <w:rFonts w:asciiTheme="minorHAnsi" w:hAnsiTheme="minorHAnsi" w:cstheme="minorHAnsi"/>
          <w:bCs/>
          <w:sz w:val="22"/>
          <w:szCs w:val="22"/>
        </w:rPr>
        <w:t>ssue</w:t>
      </w:r>
      <w:r w:rsidR="003C4BB1" w:rsidRPr="002347C5">
        <w:rPr>
          <w:rFonts w:asciiTheme="minorHAnsi" w:hAnsiTheme="minorHAnsi" w:cstheme="minorHAnsi"/>
          <w:bCs/>
          <w:sz w:val="22"/>
          <w:szCs w:val="22"/>
        </w:rPr>
        <w:t xml:space="preserve"> described above</w:t>
      </w:r>
      <w:r w:rsidR="00247678" w:rsidRPr="002347C5">
        <w:rPr>
          <w:rFonts w:asciiTheme="minorHAnsi" w:hAnsiTheme="minorHAnsi" w:cstheme="minorHAnsi"/>
          <w:bCs/>
          <w:sz w:val="22"/>
          <w:szCs w:val="22"/>
        </w:rPr>
        <w:t>.</w:t>
      </w:r>
    </w:p>
    <w:p w14:paraId="510B1CE2" w14:textId="25155E02" w:rsidR="00247678" w:rsidRPr="002347C5" w:rsidRDefault="00247678" w:rsidP="007D64E5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347C5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B277A6">
        <w:rPr>
          <w:rFonts w:asciiTheme="minorHAnsi" w:hAnsiTheme="minorHAnsi" w:cstheme="minorHAnsi"/>
          <w:b/>
          <w:sz w:val="22"/>
          <w:szCs w:val="22"/>
        </w:rPr>
        <w:t>6</w:t>
      </w:r>
      <w:r w:rsidRPr="002347C5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6D3A61" w:rsidRPr="002347C5">
        <w:rPr>
          <w:rFonts w:asciiTheme="minorHAnsi" w:hAnsiTheme="minorHAnsi" w:cstheme="minorHAnsi"/>
          <w:b/>
          <w:sz w:val="22"/>
          <w:szCs w:val="22"/>
        </w:rPr>
        <w:t>Discuss</w:t>
      </w:r>
      <w:r w:rsidR="000A73DF" w:rsidRPr="002347C5">
        <w:rPr>
          <w:rFonts w:asciiTheme="minorHAnsi" w:hAnsiTheme="minorHAnsi" w:cstheme="minorHAnsi"/>
          <w:b/>
          <w:sz w:val="22"/>
          <w:szCs w:val="22"/>
        </w:rPr>
        <w:t xml:space="preserve"> how</w:t>
      </w:r>
      <w:r w:rsidR="000C30CD" w:rsidRPr="002347C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A73DF" w:rsidRPr="002347C5">
        <w:rPr>
          <w:rFonts w:asciiTheme="minorHAnsi" w:hAnsiTheme="minorHAnsi" w:cstheme="minorHAnsi"/>
          <w:b/>
          <w:sz w:val="22"/>
          <w:szCs w:val="22"/>
        </w:rPr>
        <w:t>to en</w:t>
      </w:r>
      <w:r w:rsidR="006D3A61" w:rsidRPr="002347C5">
        <w:rPr>
          <w:rFonts w:asciiTheme="minorHAnsi" w:hAnsiTheme="minorHAnsi" w:cstheme="minorHAnsi"/>
          <w:b/>
          <w:sz w:val="22"/>
          <w:szCs w:val="22"/>
        </w:rPr>
        <w:t>able</w:t>
      </w:r>
      <w:r w:rsidR="006805BA" w:rsidRPr="002347C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94898" w:rsidRPr="002347C5">
        <w:rPr>
          <w:rFonts w:asciiTheme="minorHAnsi" w:hAnsiTheme="minorHAnsi" w:cstheme="minorHAnsi"/>
          <w:b/>
          <w:sz w:val="22"/>
          <w:szCs w:val="22"/>
        </w:rPr>
        <w:t xml:space="preserve">the RAN node serving the UE returning from </w:t>
      </w:r>
      <w:r w:rsidR="00561F21" w:rsidRPr="002347C5">
        <w:rPr>
          <w:rFonts w:asciiTheme="minorHAnsi" w:hAnsiTheme="minorHAnsi" w:cstheme="minorHAnsi"/>
          <w:b/>
          <w:sz w:val="22"/>
          <w:szCs w:val="22"/>
        </w:rPr>
        <w:t>RRC_</w:t>
      </w:r>
      <w:r w:rsidR="00C94898" w:rsidRPr="002347C5">
        <w:rPr>
          <w:rFonts w:asciiTheme="minorHAnsi" w:hAnsiTheme="minorHAnsi" w:cstheme="minorHAnsi"/>
          <w:b/>
          <w:sz w:val="22"/>
          <w:szCs w:val="22"/>
        </w:rPr>
        <w:t>IDLE</w:t>
      </w:r>
      <w:r w:rsidR="006D3A61" w:rsidRPr="002347C5">
        <w:rPr>
          <w:rFonts w:asciiTheme="minorHAnsi" w:hAnsiTheme="minorHAnsi" w:cstheme="minorHAnsi"/>
          <w:b/>
          <w:sz w:val="22"/>
          <w:szCs w:val="22"/>
        </w:rPr>
        <w:t xml:space="preserve"> to</w:t>
      </w:r>
      <w:r w:rsidR="00C94898" w:rsidRPr="002347C5">
        <w:rPr>
          <w:rFonts w:asciiTheme="minorHAnsi" w:hAnsiTheme="minorHAnsi" w:cstheme="minorHAnsi"/>
          <w:b/>
          <w:sz w:val="22"/>
          <w:szCs w:val="22"/>
        </w:rPr>
        <w:t xml:space="preserve"> configure RVQoE measurements for the </w:t>
      </w:r>
      <w:r w:rsidR="006D3A61" w:rsidRPr="002347C5">
        <w:rPr>
          <w:rFonts w:asciiTheme="minorHAnsi" w:hAnsiTheme="minorHAnsi" w:cstheme="minorHAnsi"/>
          <w:b/>
          <w:sz w:val="22"/>
          <w:szCs w:val="22"/>
        </w:rPr>
        <w:t>ongoing session.</w:t>
      </w:r>
    </w:p>
    <w:p w14:paraId="30274827" w14:textId="340CE810" w:rsidR="00F67476" w:rsidRPr="002347C5" w:rsidRDefault="00F67476" w:rsidP="007D64E5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</w:p>
    <w:p w14:paraId="26412305" w14:textId="3795B92B" w:rsidR="001373A0" w:rsidRPr="002347C5" w:rsidRDefault="001B1B35" w:rsidP="007D64E5">
      <w:pPr>
        <w:pStyle w:val="Heading2"/>
        <w:spacing w:before="120" w:after="0"/>
        <w:rPr>
          <w:rFonts w:asciiTheme="minorHAnsi" w:hAnsiTheme="minorHAnsi" w:cstheme="minorBidi"/>
          <w:sz w:val="36"/>
          <w:szCs w:val="36"/>
        </w:rPr>
      </w:pPr>
      <w:r w:rsidRPr="6E37E131">
        <w:rPr>
          <w:rFonts w:asciiTheme="minorHAnsi" w:hAnsiTheme="minorHAnsi" w:cstheme="minorBidi"/>
          <w:sz w:val="36"/>
          <w:szCs w:val="36"/>
        </w:rPr>
        <w:t>An LS to RAN2</w:t>
      </w:r>
    </w:p>
    <w:p w14:paraId="188BAD80" w14:textId="602ECEB5" w:rsidR="00FD14C8" w:rsidRPr="002347C5" w:rsidRDefault="00B175EB" w:rsidP="007D64E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347C5">
        <w:rPr>
          <w:rFonts w:asciiTheme="minorHAnsi" w:hAnsiTheme="minorHAnsi" w:cstheme="minorHAnsi"/>
          <w:sz w:val="22"/>
          <w:szCs w:val="22"/>
        </w:rPr>
        <w:t>The following TBC and agreement</w:t>
      </w:r>
      <w:r w:rsidR="00B8709D" w:rsidRPr="002347C5">
        <w:rPr>
          <w:rFonts w:asciiTheme="minorHAnsi" w:hAnsiTheme="minorHAnsi" w:cstheme="minorHAnsi"/>
          <w:sz w:val="22"/>
          <w:szCs w:val="22"/>
        </w:rPr>
        <w:t xml:space="preserve"> call for RAN2 involvement and a potential LS from RAN3</w:t>
      </w:r>
      <w:r w:rsidR="00FD14C8" w:rsidRPr="002347C5">
        <w:rPr>
          <w:rFonts w:asciiTheme="minorHAnsi" w:hAnsiTheme="minorHAnsi" w:cstheme="minorHAnsi"/>
          <w:sz w:val="22"/>
          <w:szCs w:val="22"/>
        </w:rPr>
        <w:t>:</w:t>
      </w:r>
    </w:p>
    <w:p w14:paraId="1567900E" w14:textId="77777777" w:rsidR="00EC6B9B" w:rsidRPr="002347C5" w:rsidRDefault="00EC6B9B" w:rsidP="007D64E5">
      <w:pPr>
        <w:pStyle w:val="NormalWeb"/>
        <w:spacing w:before="120" w:beforeAutospacing="0" w:after="0" w:afterAutospacing="0"/>
        <w:ind w:left="567"/>
        <w:rPr>
          <w:rStyle w:val="15"/>
          <w:rFonts w:asciiTheme="minorHAnsi" w:eastAsia="Arial" w:hAnsiTheme="minorHAnsi" w:cstheme="minorHAnsi"/>
          <w:b/>
          <w:sz w:val="20"/>
          <w:szCs w:val="24"/>
          <w:u w:val="none"/>
        </w:rPr>
      </w:pPr>
      <w:r w:rsidRPr="002347C5">
        <w:rPr>
          <w:rStyle w:val="15"/>
          <w:rFonts w:asciiTheme="minorHAnsi" w:eastAsia="Arial" w:hAnsiTheme="minorHAnsi" w:cstheme="minorHAnsi"/>
          <w:b/>
          <w:sz w:val="20"/>
          <w:szCs w:val="24"/>
          <w:u w:val="none"/>
        </w:rPr>
        <w:t>The following aspects shall be discussed by RAN2:</w:t>
      </w:r>
    </w:p>
    <w:p w14:paraId="410E1F2F" w14:textId="77777777" w:rsidR="00EC6B9B" w:rsidRPr="002347C5" w:rsidRDefault="00EC6B9B" w:rsidP="007D64E5">
      <w:pPr>
        <w:pStyle w:val="NormalWeb"/>
        <w:numPr>
          <w:ilvl w:val="0"/>
          <w:numId w:val="31"/>
        </w:numPr>
        <w:spacing w:before="120" w:beforeAutospacing="0" w:after="0" w:afterAutospacing="0"/>
        <w:ind w:left="993"/>
        <w:rPr>
          <w:rStyle w:val="15"/>
          <w:rFonts w:asciiTheme="minorHAnsi" w:eastAsia="Arial" w:hAnsiTheme="minorHAnsi" w:cstheme="minorHAnsi"/>
          <w:b/>
          <w:sz w:val="20"/>
          <w:szCs w:val="24"/>
          <w:u w:val="none"/>
        </w:rPr>
      </w:pPr>
      <w:r w:rsidRPr="002347C5">
        <w:rPr>
          <w:rStyle w:val="15"/>
          <w:rFonts w:asciiTheme="minorHAnsi" w:eastAsia="Arial" w:hAnsiTheme="minorHAnsi" w:cstheme="minorHAnsi"/>
          <w:b/>
          <w:sz w:val="20"/>
          <w:szCs w:val="24"/>
          <w:u w:val="none"/>
        </w:rPr>
        <w:t>which layer (e.g. app, as layer) is responsible to keep configured QoE configuration for MBS broadcast service at UE side when UE is in RRC_IDLE.</w:t>
      </w:r>
    </w:p>
    <w:p w14:paraId="55CF2D75" w14:textId="77777777" w:rsidR="00EC6B9B" w:rsidRPr="002347C5" w:rsidRDefault="00EC6B9B" w:rsidP="007D64E5">
      <w:pPr>
        <w:pStyle w:val="NormalWeb"/>
        <w:numPr>
          <w:ilvl w:val="0"/>
          <w:numId w:val="31"/>
        </w:numPr>
        <w:spacing w:before="120" w:beforeAutospacing="0" w:after="0" w:afterAutospacing="0"/>
        <w:ind w:left="993"/>
        <w:rPr>
          <w:rStyle w:val="15"/>
          <w:rFonts w:asciiTheme="minorHAnsi" w:eastAsia="Arial" w:hAnsiTheme="minorHAnsi" w:cstheme="minorHAnsi"/>
          <w:b/>
          <w:sz w:val="20"/>
          <w:szCs w:val="24"/>
          <w:u w:val="none"/>
        </w:rPr>
      </w:pPr>
      <w:r w:rsidRPr="002347C5">
        <w:rPr>
          <w:rStyle w:val="15"/>
          <w:rFonts w:asciiTheme="minorHAnsi" w:eastAsia="Arial" w:hAnsiTheme="minorHAnsi" w:cstheme="minorHAnsi"/>
          <w:b/>
          <w:sz w:val="20"/>
          <w:szCs w:val="24"/>
          <w:u w:val="none"/>
        </w:rPr>
        <w:t>how long UE shall keep the QoE configuration for MBS broadcast service.</w:t>
      </w:r>
    </w:p>
    <w:p w14:paraId="75298E8D" w14:textId="564EB314" w:rsidR="00B175EB" w:rsidRPr="002347C5" w:rsidRDefault="00B175EB" w:rsidP="007D64E5">
      <w:pPr>
        <w:pStyle w:val="NormalWeb"/>
        <w:spacing w:before="120" w:beforeAutospacing="0" w:after="0" w:afterAutospacing="0"/>
        <w:ind w:left="567"/>
        <w:rPr>
          <w:rStyle w:val="15"/>
          <w:rFonts w:asciiTheme="minorHAnsi" w:eastAsia="Arial" w:hAnsiTheme="minorHAnsi" w:cstheme="minorHAnsi"/>
          <w:bCs/>
          <w:color w:val="auto"/>
          <w:sz w:val="22"/>
          <w:szCs w:val="28"/>
          <w:u w:val="none"/>
        </w:rPr>
      </w:pPr>
      <w:r w:rsidRPr="002347C5">
        <w:rPr>
          <w:rFonts w:asciiTheme="minorHAnsi" w:hAnsiTheme="minorHAnsi" w:cstheme="minorHAnsi"/>
          <w:b/>
          <w:bCs/>
          <w:color w:val="008000"/>
          <w:sz w:val="20"/>
          <w:szCs w:val="20"/>
        </w:rPr>
        <w:t xml:space="preserve">Whether UE can only </w:t>
      </w:r>
      <w:r w:rsidRPr="002347C5">
        <w:rPr>
          <w:rFonts w:asciiTheme="minorHAnsi" w:hAnsiTheme="minorHAnsi" w:cstheme="minorHAnsi"/>
          <w:b/>
          <w:bCs/>
          <w:color w:val="008000"/>
          <w:sz w:val="20"/>
          <w:szCs w:val="20"/>
          <w:u w:val="single"/>
        </w:rPr>
        <w:t>report the INACTIVE/IDLE QoE reports</w:t>
      </w:r>
      <w:r w:rsidRPr="002347C5">
        <w:rPr>
          <w:rFonts w:asciiTheme="minorHAnsi" w:hAnsiTheme="minorHAnsi" w:cstheme="minorHAnsi"/>
          <w:b/>
          <w:bCs/>
          <w:color w:val="008000"/>
          <w:sz w:val="20"/>
          <w:szCs w:val="20"/>
        </w:rPr>
        <w:t xml:space="preserve"> to gNB when the UE has entered to the RRC_CONNECTED due to other reasons is pending to RAN2 discussion.</w:t>
      </w:r>
    </w:p>
    <w:p w14:paraId="381575E0" w14:textId="0C1B5890" w:rsidR="000E14BE" w:rsidRPr="002347C5" w:rsidRDefault="009E5D59" w:rsidP="007D64E5">
      <w:pPr>
        <w:pStyle w:val="NormalWeb"/>
        <w:spacing w:before="120" w:beforeAutospacing="0" w:after="0" w:afterAutospacing="0"/>
        <w:rPr>
          <w:rStyle w:val="15"/>
          <w:rFonts w:asciiTheme="minorHAnsi" w:eastAsia="Arial" w:hAnsiTheme="minorHAnsi" w:cstheme="minorHAnsi"/>
          <w:bCs/>
          <w:color w:val="auto"/>
          <w:sz w:val="22"/>
          <w:szCs w:val="28"/>
          <w:u w:val="none"/>
        </w:rPr>
      </w:pPr>
      <w:r w:rsidRPr="002347C5">
        <w:rPr>
          <w:rStyle w:val="15"/>
          <w:rFonts w:asciiTheme="minorHAnsi" w:eastAsia="Arial" w:hAnsiTheme="minorHAnsi" w:cstheme="minorHAnsi"/>
          <w:bCs/>
          <w:color w:val="auto"/>
          <w:sz w:val="22"/>
          <w:szCs w:val="28"/>
          <w:u w:val="none"/>
        </w:rPr>
        <w:t xml:space="preserve">Meanwhile, </w:t>
      </w:r>
      <w:r w:rsidR="006969A9" w:rsidRPr="002347C5">
        <w:rPr>
          <w:rStyle w:val="15"/>
          <w:rFonts w:asciiTheme="minorHAnsi" w:eastAsia="Arial" w:hAnsiTheme="minorHAnsi" w:cstheme="minorHAnsi"/>
          <w:bCs/>
          <w:color w:val="auto"/>
          <w:sz w:val="22"/>
          <w:szCs w:val="28"/>
          <w:u w:val="none"/>
        </w:rPr>
        <w:t xml:space="preserve">as </w:t>
      </w:r>
      <w:r w:rsidR="00591EDE" w:rsidRPr="002347C5">
        <w:rPr>
          <w:rStyle w:val="15"/>
          <w:rFonts w:asciiTheme="minorHAnsi" w:eastAsia="Arial" w:hAnsiTheme="minorHAnsi" w:cstheme="minorHAnsi"/>
          <w:bCs/>
          <w:color w:val="auto"/>
          <w:sz w:val="22"/>
          <w:szCs w:val="28"/>
          <w:u w:val="none"/>
        </w:rPr>
        <w:t>proposed</w:t>
      </w:r>
      <w:r w:rsidR="006969A9" w:rsidRPr="002347C5">
        <w:rPr>
          <w:rStyle w:val="15"/>
          <w:rFonts w:asciiTheme="minorHAnsi" w:eastAsia="Arial" w:hAnsiTheme="minorHAnsi" w:cstheme="minorHAnsi"/>
          <w:bCs/>
          <w:color w:val="auto"/>
          <w:sz w:val="22"/>
          <w:szCs w:val="28"/>
          <w:u w:val="none"/>
        </w:rPr>
        <w:t xml:space="preserve"> in </w:t>
      </w:r>
      <w:r w:rsidR="006969A9" w:rsidRPr="002E646A">
        <w:rPr>
          <w:rStyle w:val="15"/>
          <w:rFonts w:asciiTheme="minorHAnsi" w:eastAsia="Arial" w:hAnsiTheme="minorHAnsi" w:cstheme="minorHAnsi"/>
          <w:bCs/>
          <w:color w:val="auto"/>
          <w:sz w:val="22"/>
          <w:szCs w:val="28"/>
          <w:u w:val="none"/>
        </w:rPr>
        <w:t>Section 2.</w:t>
      </w:r>
      <w:r w:rsidR="00EE0D56" w:rsidRPr="002E646A">
        <w:rPr>
          <w:rStyle w:val="15"/>
          <w:rFonts w:asciiTheme="minorHAnsi" w:eastAsia="Arial" w:hAnsiTheme="minorHAnsi" w:cstheme="minorHAnsi"/>
          <w:bCs/>
          <w:color w:val="auto"/>
          <w:sz w:val="22"/>
          <w:szCs w:val="28"/>
          <w:u w:val="none"/>
        </w:rPr>
        <w:t>3</w:t>
      </w:r>
      <w:r w:rsidR="006969A9" w:rsidRPr="002E646A">
        <w:rPr>
          <w:rStyle w:val="15"/>
          <w:rFonts w:asciiTheme="minorHAnsi" w:eastAsia="Arial" w:hAnsiTheme="minorHAnsi" w:cstheme="minorHAnsi"/>
          <w:bCs/>
          <w:color w:val="auto"/>
          <w:sz w:val="22"/>
          <w:szCs w:val="28"/>
          <w:u w:val="none"/>
        </w:rPr>
        <w:t>, RAN</w:t>
      </w:r>
      <w:r w:rsidR="00BB01F8" w:rsidRPr="002E646A">
        <w:rPr>
          <w:rStyle w:val="15"/>
          <w:rFonts w:asciiTheme="minorHAnsi" w:eastAsia="Arial" w:hAnsiTheme="minorHAnsi" w:cstheme="minorHAnsi"/>
          <w:bCs/>
          <w:color w:val="auto"/>
          <w:sz w:val="22"/>
          <w:szCs w:val="28"/>
          <w:u w:val="none"/>
        </w:rPr>
        <w:t>3</w:t>
      </w:r>
      <w:r w:rsidR="00BB01F8" w:rsidRPr="002347C5">
        <w:rPr>
          <w:rStyle w:val="15"/>
          <w:rFonts w:asciiTheme="minorHAnsi" w:eastAsia="Arial" w:hAnsiTheme="minorHAnsi" w:cstheme="minorHAnsi"/>
          <w:bCs/>
          <w:color w:val="auto"/>
          <w:sz w:val="22"/>
          <w:szCs w:val="28"/>
          <w:u w:val="none"/>
        </w:rPr>
        <w:t xml:space="preserve"> should also ask RAN2 to provide RRC signalling support for:</w:t>
      </w:r>
    </w:p>
    <w:p w14:paraId="0A0B8FF9" w14:textId="53F7D393" w:rsidR="00BB01F8" w:rsidRPr="002347C5" w:rsidRDefault="00BB01F8" w:rsidP="007D64E5">
      <w:pPr>
        <w:pStyle w:val="NormalWeb"/>
        <w:numPr>
          <w:ilvl w:val="0"/>
          <w:numId w:val="39"/>
        </w:numPr>
        <w:spacing w:before="120" w:beforeAutospacing="0" w:after="0" w:afterAutospacing="0"/>
        <w:rPr>
          <w:rStyle w:val="15"/>
          <w:rFonts w:asciiTheme="minorHAnsi" w:eastAsia="Arial" w:hAnsiTheme="minorHAnsi" w:cstheme="minorHAnsi"/>
          <w:bCs/>
          <w:color w:val="auto"/>
          <w:sz w:val="22"/>
          <w:szCs w:val="28"/>
          <w:u w:val="none"/>
        </w:rPr>
      </w:pPr>
      <w:r w:rsidRPr="002347C5">
        <w:rPr>
          <w:rStyle w:val="15"/>
          <w:rFonts w:asciiTheme="minorHAnsi" w:eastAsia="Arial" w:hAnsiTheme="minorHAnsi" w:cstheme="minorHAnsi"/>
          <w:bCs/>
          <w:color w:val="auto"/>
          <w:sz w:val="22"/>
          <w:szCs w:val="28"/>
          <w:u w:val="none"/>
        </w:rPr>
        <w:t>Sending the</w:t>
      </w:r>
      <w:r w:rsidR="003B0F6F" w:rsidRPr="002347C5">
        <w:rPr>
          <w:rStyle w:val="15"/>
          <w:rFonts w:asciiTheme="minorHAnsi" w:eastAsia="Arial" w:hAnsiTheme="minorHAnsi" w:cstheme="minorHAnsi"/>
          <w:bCs/>
          <w:color w:val="auto"/>
          <w:sz w:val="22"/>
          <w:szCs w:val="28"/>
          <w:u w:val="none"/>
        </w:rPr>
        <w:t xml:space="preserve"> </w:t>
      </w:r>
      <w:r w:rsidR="0074143C" w:rsidRPr="002347C5">
        <w:rPr>
          <w:rStyle w:val="15"/>
          <w:rFonts w:asciiTheme="minorHAnsi" w:eastAsia="Arial" w:hAnsiTheme="minorHAnsi" w:cstheme="minorHAnsi"/>
          <w:bCs/>
          <w:color w:val="auto"/>
          <w:sz w:val="22"/>
          <w:szCs w:val="28"/>
          <w:u w:val="none"/>
        </w:rPr>
        <w:t>Area Scope</w:t>
      </w:r>
      <w:r w:rsidR="003B0F6F" w:rsidRPr="002347C5">
        <w:rPr>
          <w:rStyle w:val="15"/>
          <w:rFonts w:asciiTheme="minorHAnsi" w:eastAsia="Arial" w:hAnsiTheme="minorHAnsi" w:cstheme="minorHAnsi"/>
          <w:bCs/>
          <w:color w:val="auto"/>
          <w:sz w:val="22"/>
          <w:szCs w:val="28"/>
          <w:u w:val="none"/>
        </w:rPr>
        <w:t xml:space="preserve"> from the RAN to the UE.</w:t>
      </w:r>
    </w:p>
    <w:p w14:paraId="76CB9AFC" w14:textId="77A2CBC0" w:rsidR="003B0F6F" w:rsidRPr="002347C5" w:rsidRDefault="003B0F6F" w:rsidP="007D64E5">
      <w:pPr>
        <w:pStyle w:val="NormalWeb"/>
        <w:numPr>
          <w:ilvl w:val="0"/>
          <w:numId w:val="39"/>
        </w:numPr>
        <w:spacing w:before="120" w:beforeAutospacing="0" w:after="0" w:afterAutospacing="0"/>
        <w:rPr>
          <w:rStyle w:val="15"/>
          <w:rFonts w:asciiTheme="minorHAnsi" w:eastAsia="Arial" w:hAnsiTheme="minorHAnsi" w:cstheme="minorHAnsi"/>
          <w:bCs/>
          <w:color w:val="auto"/>
          <w:sz w:val="22"/>
          <w:szCs w:val="28"/>
          <w:u w:val="none"/>
        </w:rPr>
      </w:pPr>
      <w:r w:rsidRPr="002347C5">
        <w:rPr>
          <w:rStyle w:val="15"/>
          <w:rFonts w:asciiTheme="minorHAnsi" w:eastAsia="Arial" w:hAnsiTheme="minorHAnsi" w:cstheme="minorHAnsi"/>
          <w:bCs/>
          <w:color w:val="auto"/>
          <w:sz w:val="22"/>
          <w:szCs w:val="28"/>
          <w:u w:val="none"/>
        </w:rPr>
        <w:t xml:space="preserve">An indication from the RAN to the UE </w:t>
      </w:r>
      <w:r w:rsidR="00CA3AA2" w:rsidRPr="002347C5">
        <w:rPr>
          <w:rStyle w:val="15"/>
          <w:rFonts w:asciiTheme="minorHAnsi" w:eastAsia="Arial" w:hAnsiTheme="minorHAnsi" w:cstheme="minorHAnsi"/>
          <w:bCs/>
          <w:color w:val="auto"/>
          <w:sz w:val="22"/>
          <w:szCs w:val="28"/>
          <w:u w:val="none"/>
        </w:rPr>
        <w:t xml:space="preserve">about whether the UE should stop or continue the QoE/RVQoE measurements if it leaves the </w:t>
      </w:r>
      <w:r w:rsidR="0074143C" w:rsidRPr="002347C5">
        <w:rPr>
          <w:rStyle w:val="15"/>
          <w:rFonts w:asciiTheme="minorHAnsi" w:eastAsia="Arial" w:hAnsiTheme="minorHAnsi" w:cstheme="minorHAnsi"/>
          <w:bCs/>
          <w:color w:val="auto"/>
          <w:sz w:val="22"/>
          <w:szCs w:val="28"/>
          <w:u w:val="none"/>
        </w:rPr>
        <w:t>Area Scope</w:t>
      </w:r>
      <w:r w:rsidR="00CA3AA2" w:rsidRPr="002347C5">
        <w:rPr>
          <w:rStyle w:val="15"/>
          <w:rFonts w:asciiTheme="minorHAnsi" w:eastAsia="Arial" w:hAnsiTheme="minorHAnsi" w:cstheme="minorHAnsi"/>
          <w:bCs/>
          <w:color w:val="auto"/>
          <w:sz w:val="22"/>
          <w:szCs w:val="28"/>
          <w:u w:val="none"/>
        </w:rPr>
        <w:t xml:space="preserve"> while in RRC_IDLE and RRC_INACTIVE states.</w:t>
      </w:r>
    </w:p>
    <w:p w14:paraId="316341D0" w14:textId="64E8D451" w:rsidR="000E14BE" w:rsidRPr="002347C5" w:rsidRDefault="000E14BE" w:rsidP="007D64E5">
      <w:pPr>
        <w:pStyle w:val="NormalWeb"/>
        <w:spacing w:before="120" w:beforeAutospacing="0" w:after="0" w:afterAutospacing="0"/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</w:pPr>
      <w:r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Proposal </w:t>
      </w:r>
      <w:r w:rsidR="00B277A6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7</w:t>
      </w:r>
      <w:r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: Send and LS asking RAN2 the following:</w:t>
      </w:r>
    </w:p>
    <w:p w14:paraId="31C4E4BA" w14:textId="77777777" w:rsidR="00D1213A" w:rsidRPr="002347C5" w:rsidRDefault="000E14BE" w:rsidP="007D64E5">
      <w:pPr>
        <w:pStyle w:val="NormalWeb"/>
        <w:numPr>
          <w:ilvl w:val="0"/>
          <w:numId w:val="36"/>
        </w:numPr>
        <w:spacing w:before="120" w:beforeAutospacing="0" w:after="0" w:afterAutospacing="0"/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</w:pPr>
      <w:r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To discuss</w:t>
      </w:r>
      <w:r w:rsidR="00D1213A"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:</w:t>
      </w:r>
    </w:p>
    <w:p w14:paraId="369D1CBB" w14:textId="3B9BFDA9" w:rsidR="000E14BE" w:rsidRPr="002347C5" w:rsidRDefault="000018C3" w:rsidP="007D64E5">
      <w:pPr>
        <w:pStyle w:val="NormalWeb"/>
        <w:numPr>
          <w:ilvl w:val="1"/>
          <w:numId w:val="36"/>
        </w:numPr>
        <w:spacing w:before="120" w:beforeAutospacing="0" w:after="0" w:afterAutospacing="0"/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</w:pPr>
      <w:r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Whether </w:t>
      </w:r>
      <w:r w:rsidR="007A36D7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the </w:t>
      </w:r>
      <w:r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UE can only report the INACTIVE/IDLE QoE reports to gNB when the UE has entered to the RRC_CONNECTED due to other reasons</w:t>
      </w:r>
      <w:r w:rsidR="00B07EAA"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.</w:t>
      </w:r>
    </w:p>
    <w:p w14:paraId="4E25FB0B" w14:textId="4974E467" w:rsidR="00D1213A" w:rsidRPr="002347C5" w:rsidRDefault="00D1213A" w:rsidP="007D64E5">
      <w:pPr>
        <w:pStyle w:val="NormalWeb"/>
        <w:numPr>
          <w:ilvl w:val="1"/>
          <w:numId w:val="36"/>
        </w:numPr>
        <w:spacing w:before="120" w:beforeAutospacing="0" w:after="0" w:afterAutospacing="0"/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</w:pPr>
      <w:r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Which layer</w:t>
      </w:r>
      <w:r w:rsidR="00B45731"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 at the UE</w:t>
      </w:r>
      <w:r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 (e.g.</w:t>
      </w:r>
      <w:r w:rsidR="00B45731"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,</w:t>
      </w:r>
      <w:r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 APP or AS layer) is responsible </w:t>
      </w:r>
      <w:r w:rsidR="4C760F5E" w:rsidRPr="5A5F8083">
        <w:rPr>
          <w:rStyle w:val="15"/>
          <w:rFonts w:asciiTheme="minorHAnsi" w:eastAsia="Arial" w:hAnsiTheme="minorHAnsi" w:cstheme="minorBidi"/>
          <w:b/>
          <w:bCs/>
          <w:color w:val="auto"/>
          <w:sz w:val="22"/>
          <w:u w:val="none"/>
        </w:rPr>
        <w:t>for keeping</w:t>
      </w:r>
      <w:r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 the </w:t>
      </w:r>
      <w:r w:rsidR="0000324C"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QoE/RVQoE</w:t>
      </w:r>
      <w:r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 configuration for MBS broadcast wh</w:t>
      </w:r>
      <w:r w:rsidR="00B45731"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ile</w:t>
      </w:r>
      <w:r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 </w:t>
      </w:r>
      <w:r w:rsidR="0009226D"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the </w:t>
      </w:r>
      <w:r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UE is in RRC_IDLE</w:t>
      </w:r>
      <w:r w:rsidR="00DD7EF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 or RRC_INACTIVE state</w:t>
      </w:r>
      <w:r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.</w:t>
      </w:r>
    </w:p>
    <w:p w14:paraId="3185DF2E" w14:textId="5F98DF9C" w:rsidR="00D1213A" w:rsidRPr="002347C5" w:rsidRDefault="008D2E4B" w:rsidP="007D64E5">
      <w:pPr>
        <w:pStyle w:val="NormalWeb"/>
        <w:numPr>
          <w:ilvl w:val="1"/>
          <w:numId w:val="36"/>
        </w:numPr>
        <w:spacing w:before="120" w:beforeAutospacing="0" w:after="0" w:afterAutospacing="0"/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</w:pPr>
      <w:r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The indication to the UE about f</w:t>
      </w:r>
      <w:r w:rsidR="0009226D"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or h</w:t>
      </w:r>
      <w:r w:rsidR="00D1213A"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ow long </w:t>
      </w:r>
      <w:r w:rsidR="0074143C"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the UE shall</w:t>
      </w:r>
      <w:r w:rsidR="00D1213A"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 keep the </w:t>
      </w:r>
      <w:r w:rsidR="002C5B4D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QoE/</w:t>
      </w:r>
      <w:r w:rsidR="0000324C"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RVQoE</w:t>
      </w:r>
      <w:r w:rsidR="00D1213A"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 configuration for MBS broadcast service</w:t>
      </w:r>
      <w:r w:rsidR="007A36D7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 while in RRC_IDLE/INACTIVE</w:t>
      </w:r>
      <w:r w:rsidR="00D1213A"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.</w:t>
      </w:r>
    </w:p>
    <w:p w14:paraId="392894DC" w14:textId="4F9C7593" w:rsidR="000E14BE" w:rsidRPr="002347C5" w:rsidRDefault="000E14BE" w:rsidP="007D64E5">
      <w:pPr>
        <w:pStyle w:val="NormalWeb"/>
        <w:numPr>
          <w:ilvl w:val="0"/>
          <w:numId w:val="36"/>
        </w:numPr>
        <w:spacing w:before="120" w:beforeAutospacing="0" w:after="0" w:afterAutospacing="0"/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</w:pPr>
      <w:r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To define RRC signalling for</w:t>
      </w:r>
      <w:r w:rsidR="00547D30"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 the RAN node sending to the </w:t>
      </w:r>
      <w:r w:rsidR="00C2644D"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UE:</w:t>
      </w:r>
    </w:p>
    <w:p w14:paraId="54277631" w14:textId="3E7D8B49" w:rsidR="00547D30" w:rsidRPr="002347C5" w:rsidRDefault="00547D30" w:rsidP="007D64E5">
      <w:pPr>
        <w:pStyle w:val="ListParagraph"/>
        <w:numPr>
          <w:ilvl w:val="1"/>
          <w:numId w:val="36"/>
        </w:num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347C5"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="0074143C" w:rsidRPr="002347C5">
        <w:rPr>
          <w:rFonts w:asciiTheme="minorHAnsi" w:hAnsiTheme="minorHAnsi" w:cstheme="minorHAnsi"/>
          <w:b/>
          <w:sz w:val="22"/>
          <w:szCs w:val="22"/>
        </w:rPr>
        <w:t>Area Scope</w:t>
      </w:r>
      <w:r w:rsidRPr="002347C5">
        <w:rPr>
          <w:rFonts w:asciiTheme="minorHAnsi" w:hAnsiTheme="minorHAnsi" w:cstheme="minorHAnsi"/>
          <w:b/>
          <w:sz w:val="22"/>
          <w:szCs w:val="22"/>
        </w:rPr>
        <w:t>, if the UE is to pursue QoE/RVQoE measurements in RRC_IDLE and/or RRC_INACTIVE states.</w:t>
      </w:r>
    </w:p>
    <w:p w14:paraId="7363BBC5" w14:textId="06C73B1E" w:rsidR="00547D30" w:rsidRPr="002347C5" w:rsidRDefault="00E51697" w:rsidP="007D64E5">
      <w:pPr>
        <w:pStyle w:val="ListParagraph"/>
        <w:numPr>
          <w:ilvl w:val="1"/>
          <w:numId w:val="36"/>
        </w:numPr>
        <w:spacing w:before="120" w:after="0"/>
        <w:jc w:val="left"/>
        <w:rPr>
          <w:rStyle w:val="15"/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r w:rsidRPr="002347C5">
        <w:rPr>
          <w:rFonts w:asciiTheme="minorHAnsi" w:hAnsiTheme="minorHAnsi" w:cstheme="minorHAnsi"/>
          <w:b/>
          <w:sz w:val="22"/>
          <w:szCs w:val="22"/>
        </w:rPr>
        <w:t>An indication</w:t>
      </w:r>
      <w:r w:rsidR="00CA3AA2" w:rsidRPr="002347C5">
        <w:rPr>
          <w:rStyle w:val="15"/>
          <w:rFonts w:asciiTheme="minorHAnsi" w:eastAsia="Arial" w:hAnsiTheme="minorHAnsi" w:cstheme="minorHAnsi"/>
          <w:bCs/>
          <w:color w:val="auto"/>
          <w:sz w:val="22"/>
          <w:szCs w:val="28"/>
          <w:u w:val="none"/>
        </w:rPr>
        <w:t xml:space="preserve"> </w:t>
      </w:r>
      <w:r w:rsidR="00CA3AA2"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about whether the UE should stop or continue </w:t>
      </w:r>
      <w:r w:rsidR="004B14C9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ongoing</w:t>
      </w:r>
      <w:r w:rsidR="004B14C9"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 </w:t>
      </w:r>
      <w:r w:rsidR="00CA3AA2"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QoE/RVQoE measurements if it leaves the </w:t>
      </w:r>
      <w:r w:rsidR="0074143C"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Area Scope</w:t>
      </w:r>
      <w:r w:rsidR="00CA3AA2"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 while in RRC_IDLE and RRC_INACTIVE states.</w:t>
      </w:r>
    </w:p>
    <w:p w14:paraId="2A379811" w14:textId="77777777" w:rsidR="0074143C" w:rsidRPr="002347C5" w:rsidRDefault="0074143C" w:rsidP="007D64E5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6A281139" w14:textId="77777777" w:rsidR="0079791B" w:rsidRPr="002347C5" w:rsidRDefault="0079791B" w:rsidP="007D64E5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347C5">
        <w:rPr>
          <w:rFonts w:asciiTheme="minorHAnsi" w:hAnsiTheme="minorHAnsi" w:cstheme="minorHAnsi"/>
          <w:sz w:val="40"/>
        </w:rPr>
        <w:t>Conclusion</w:t>
      </w:r>
    </w:p>
    <w:p w14:paraId="08C0FC25" w14:textId="2B3FBBE6" w:rsidR="00EA726C" w:rsidRPr="002347C5" w:rsidRDefault="0079791B" w:rsidP="007D64E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bookmarkStart w:id="1" w:name="_In-sequence_SDU_delivery"/>
      <w:bookmarkEnd w:id="1"/>
      <w:r w:rsidRPr="002347C5">
        <w:rPr>
          <w:rFonts w:asciiTheme="minorHAnsi" w:hAnsiTheme="minorHAnsi" w:cstheme="minorHAnsi"/>
          <w:sz w:val="22"/>
        </w:rPr>
        <w:t xml:space="preserve">This paper </w:t>
      </w:r>
      <w:r w:rsidRPr="002347C5">
        <w:rPr>
          <w:rFonts w:asciiTheme="minorHAnsi" w:hAnsiTheme="minorHAnsi" w:cstheme="minorHAnsi"/>
          <w:sz w:val="22"/>
          <w:szCs w:val="22"/>
        </w:rPr>
        <w:t xml:space="preserve">discusses </w:t>
      </w:r>
      <w:r w:rsidR="00644253" w:rsidRPr="002347C5">
        <w:rPr>
          <w:rFonts w:asciiTheme="minorHAnsi" w:hAnsiTheme="minorHAnsi" w:cstheme="minorHAnsi"/>
          <w:sz w:val="22"/>
          <w:szCs w:val="22"/>
        </w:rPr>
        <w:t>QoE/RVQoE measurement</w:t>
      </w:r>
      <w:r w:rsidR="00787214" w:rsidRPr="002347C5">
        <w:rPr>
          <w:rFonts w:asciiTheme="minorHAnsi" w:hAnsiTheme="minorHAnsi" w:cstheme="minorHAnsi"/>
          <w:sz w:val="22"/>
          <w:szCs w:val="22"/>
        </w:rPr>
        <w:t xml:space="preserve"> support for MBS</w:t>
      </w:r>
      <w:r w:rsidR="00E21C87" w:rsidRPr="002347C5">
        <w:rPr>
          <w:rFonts w:asciiTheme="minorHAnsi" w:hAnsiTheme="minorHAnsi" w:cstheme="minorHAnsi"/>
          <w:sz w:val="22"/>
          <w:szCs w:val="22"/>
        </w:rPr>
        <w:t>.</w:t>
      </w:r>
      <w:r w:rsidR="007C1C36" w:rsidRPr="002347C5">
        <w:rPr>
          <w:rFonts w:asciiTheme="minorHAnsi" w:hAnsiTheme="minorHAnsi" w:cstheme="minorHAnsi"/>
          <w:sz w:val="22"/>
          <w:szCs w:val="22"/>
        </w:rPr>
        <w:t xml:space="preserve"> </w:t>
      </w:r>
      <w:r w:rsidR="00B55999" w:rsidRPr="002347C5">
        <w:rPr>
          <w:rFonts w:asciiTheme="minorHAnsi" w:hAnsiTheme="minorHAnsi" w:cstheme="minorHAnsi"/>
          <w:sz w:val="22"/>
          <w:szCs w:val="22"/>
        </w:rPr>
        <w:t>The</w:t>
      </w:r>
      <w:r w:rsidR="00E21C87" w:rsidRPr="002347C5">
        <w:rPr>
          <w:rFonts w:asciiTheme="minorHAnsi" w:hAnsiTheme="minorHAnsi" w:cstheme="minorHAnsi"/>
          <w:sz w:val="22"/>
          <w:szCs w:val="22"/>
        </w:rPr>
        <w:t xml:space="preserve"> following is</w:t>
      </w:r>
      <w:r w:rsidR="006908E1" w:rsidRPr="002347C5">
        <w:rPr>
          <w:rFonts w:asciiTheme="minorHAnsi" w:hAnsiTheme="minorHAnsi" w:cstheme="minorHAnsi"/>
          <w:sz w:val="22"/>
          <w:szCs w:val="22"/>
        </w:rPr>
        <w:t xml:space="preserve"> observed and </w:t>
      </w:r>
      <w:r w:rsidR="00B55999" w:rsidRPr="002347C5">
        <w:rPr>
          <w:rFonts w:asciiTheme="minorHAnsi" w:hAnsiTheme="minorHAnsi" w:cstheme="minorHAnsi"/>
          <w:sz w:val="22"/>
          <w:szCs w:val="22"/>
        </w:rPr>
        <w:t>proposed:</w:t>
      </w:r>
    </w:p>
    <w:p w14:paraId="5CFE5C48" w14:textId="77777777" w:rsidR="001260CC" w:rsidRPr="002347C5" w:rsidRDefault="001260CC" w:rsidP="001260CC">
      <w:pPr>
        <w:spacing w:before="120" w:after="0"/>
        <w:jc w:val="left"/>
        <w:rPr>
          <w:rFonts w:asciiTheme="minorHAnsi" w:hAnsiTheme="minorHAnsi" w:cstheme="minorBidi"/>
          <w:b/>
          <w:bCs/>
          <w:sz w:val="22"/>
          <w:szCs w:val="22"/>
        </w:rPr>
      </w:pPr>
      <w:r w:rsidRPr="603E1312">
        <w:rPr>
          <w:rFonts w:asciiTheme="minorHAnsi" w:hAnsiTheme="minorHAnsi" w:cstheme="minorBidi"/>
          <w:b/>
          <w:bCs/>
          <w:sz w:val="22"/>
          <w:szCs w:val="22"/>
        </w:rPr>
        <w:t>Proposal 1: In Rel-18, the UE can receive the QoE/RVQoE configuration only while in RRC_CONNECTED state</w:t>
      </w:r>
      <w:r>
        <w:rPr>
          <w:rFonts w:asciiTheme="minorHAnsi" w:hAnsiTheme="minorHAnsi" w:cstheme="minorBidi"/>
          <w:b/>
          <w:bCs/>
          <w:sz w:val="22"/>
          <w:szCs w:val="22"/>
        </w:rPr>
        <w:t xml:space="preserve">, also including the instruction how </w:t>
      </w:r>
      <w:r w:rsidRPr="00970E43">
        <w:rPr>
          <w:rFonts w:asciiTheme="minorHAnsi" w:hAnsiTheme="minorHAnsi" w:cstheme="minorBidi"/>
          <w:b/>
          <w:bCs/>
          <w:sz w:val="22"/>
          <w:szCs w:val="22"/>
        </w:rPr>
        <w:t>to proceed with the measurements in RRC</w:t>
      </w:r>
      <w:r>
        <w:rPr>
          <w:rFonts w:asciiTheme="minorHAnsi" w:hAnsiTheme="minorHAnsi" w:cstheme="minorBidi"/>
          <w:b/>
          <w:bCs/>
          <w:sz w:val="22"/>
          <w:szCs w:val="22"/>
        </w:rPr>
        <w:t>_</w:t>
      </w:r>
      <w:r w:rsidRPr="00970E43">
        <w:rPr>
          <w:rFonts w:asciiTheme="minorHAnsi" w:hAnsiTheme="minorHAnsi" w:cstheme="minorBidi"/>
          <w:b/>
          <w:bCs/>
          <w:sz w:val="22"/>
          <w:szCs w:val="22"/>
        </w:rPr>
        <w:t xml:space="preserve">INACTIVE and </w:t>
      </w:r>
      <w:r>
        <w:rPr>
          <w:rFonts w:asciiTheme="minorHAnsi" w:hAnsiTheme="minorHAnsi" w:cstheme="minorBidi"/>
          <w:b/>
          <w:bCs/>
          <w:sz w:val="22"/>
          <w:szCs w:val="22"/>
        </w:rPr>
        <w:t>RRC_</w:t>
      </w:r>
      <w:r w:rsidRPr="00970E43">
        <w:rPr>
          <w:rFonts w:asciiTheme="minorHAnsi" w:hAnsiTheme="minorHAnsi" w:cstheme="minorBidi"/>
          <w:b/>
          <w:bCs/>
          <w:sz w:val="22"/>
          <w:szCs w:val="22"/>
        </w:rPr>
        <w:t>IDLE</w:t>
      </w:r>
      <w:r w:rsidRPr="603E1312">
        <w:rPr>
          <w:rFonts w:asciiTheme="minorHAnsi" w:hAnsiTheme="minorHAnsi" w:cstheme="minorBidi"/>
          <w:b/>
          <w:bCs/>
          <w:sz w:val="22"/>
          <w:szCs w:val="22"/>
        </w:rPr>
        <w:t>.</w:t>
      </w:r>
    </w:p>
    <w:p w14:paraId="252723DA" w14:textId="77777777" w:rsidR="001260CC" w:rsidRPr="00846C9B" w:rsidRDefault="001260CC" w:rsidP="001260CC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846C9B">
        <w:rPr>
          <w:rFonts w:asciiTheme="minorHAnsi" w:hAnsiTheme="minorHAnsi" w:cstheme="minorHAnsi"/>
          <w:b/>
          <w:sz w:val="22"/>
          <w:szCs w:val="22"/>
        </w:rPr>
        <w:t xml:space="preserve">Proposal 2: </w:t>
      </w:r>
      <w:r>
        <w:rPr>
          <w:rFonts w:asciiTheme="minorHAnsi" w:hAnsiTheme="minorHAnsi" w:cstheme="minorHAnsi"/>
          <w:b/>
          <w:sz w:val="22"/>
          <w:szCs w:val="22"/>
        </w:rPr>
        <w:t>For an application session, the QoE/RVQoE measurement configuration parameters may be different for different RRC states.</w:t>
      </w:r>
    </w:p>
    <w:p w14:paraId="1B9BCE51" w14:textId="77777777" w:rsidR="001260CC" w:rsidRPr="008071DF" w:rsidRDefault="001260CC" w:rsidP="001260CC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8071DF">
        <w:rPr>
          <w:rFonts w:asciiTheme="minorHAnsi" w:hAnsiTheme="minorHAnsi" w:cstheme="minorHAnsi"/>
          <w:b/>
          <w:sz w:val="22"/>
          <w:szCs w:val="22"/>
        </w:rPr>
        <w:t>Observation 1: Various MBS-specific settings have an impact on the QoE/RVQoE during the MBS session.</w:t>
      </w:r>
    </w:p>
    <w:p w14:paraId="53978DA9" w14:textId="77777777" w:rsidR="001260CC" w:rsidRPr="008071DF" w:rsidRDefault="001260CC" w:rsidP="001260CC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sz w:val="22"/>
          <w:szCs w:val="22"/>
        </w:rPr>
        <w:t>Proposal 3: A UE can be configured to perform QoE and/or RVQoE measurements:</w:t>
      </w:r>
    </w:p>
    <w:p w14:paraId="782268C7" w14:textId="77777777" w:rsidR="001260CC" w:rsidRPr="008071DF" w:rsidRDefault="001260CC" w:rsidP="001260CC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sz w:val="22"/>
          <w:szCs w:val="22"/>
        </w:rPr>
        <w:t>For specific MBS modes, e.g., Broadcast.</w:t>
      </w:r>
    </w:p>
    <w:p w14:paraId="5B1A9912" w14:textId="77777777" w:rsidR="001260CC" w:rsidRPr="008071DF" w:rsidRDefault="001260CC" w:rsidP="001260CC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sz w:val="22"/>
          <w:szCs w:val="22"/>
        </w:rPr>
        <w:t>For a certain MBS Session ID.</w:t>
      </w:r>
    </w:p>
    <w:p w14:paraId="266F2E45" w14:textId="77777777" w:rsidR="001260CC" w:rsidRPr="008071DF" w:rsidRDefault="001260CC" w:rsidP="001260CC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sz w:val="22"/>
          <w:szCs w:val="22"/>
        </w:rPr>
        <w:t>For a certain MBS Service Area</w:t>
      </w:r>
      <w:r w:rsidRPr="008071DF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24EC1AB" w14:textId="77777777" w:rsidR="001260CC" w:rsidRPr="008071DF" w:rsidRDefault="001260CC" w:rsidP="001260CC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sz w:val="22"/>
          <w:szCs w:val="22"/>
        </w:rPr>
        <w:t>For Point-to-Point and/or Point-to-Multipoint transmissions.</w:t>
      </w:r>
    </w:p>
    <w:p w14:paraId="7268843A" w14:textId="77777777" w:rsidR="001260CC" w:rsidRPr="008071DF" w:rsidRDefault="001260CC" w:rsidP="001260CC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sz w:val="22"/>
          <w:szCs w:val="22"/>
        </w:rPr>
        <w:t>For 5GC Shared MBS traffic delivery and/or 5GC Individual MBS traffic delivery.</w:t>
      </w:r>
    </w:p>
    <w:p w14:paraId="2EA58D5F" w14:textId="77777777" w:rsidR="001260CC" w:rsidRPr="008071DF" w:rsidRDefault="001260CC" w:rsidP="001260CC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sz w:val="22"/>
          <w:szCs w:val="22"/>
        </w:rPr>
        <w:t>When using MRBs and/or DRBs.</w:t>
      </w:r>
    </w:p>
    <w:p w14:paraId="202D495C" w14:textId="77777777" w:rsidR="001260CC" w:rsidRPr="008071DF" w:rsidRDefault="001260CC" w:rsidP="001260CC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sz w:val="22"/>
          <w:szCs w:val="22"/>
        </w:rPr>
        <w:t>When in certain RRC states (at least for RVQoE).</w:t>
      </w:r>
    </w:p>
    <w:p w14:paraId="04640BB8" w14:textId="77777777" w:rsidR="001260CC" w:rsidRPr="008071DF" w:rsidRDefault="001260CC" w:rsidP="001260CC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sz w:val="22"/>
          <w:szCs w:val="22"/>
        </w:rPr>
        <w:t>Proposal 4: A UE can include in the QoE and/or RVQoE reports indications of:</w:t>
      </w:r>
    </w:p>
    <w:p w14:paraId="0D22354A" w14:textId="77777777" w:rsidR="001260CC" w:rsidRPr="008071DF" w:rsidRDefault="001260CC" w:rsidP="001260CC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sz w:val="22"/>
          <w:szCs w:val="22"/>
        </w:rPr>
        <w:t>Whether Broadcast or Unicast was used during the session.</w:t>
      </w:r>
    </w:p>
    <w:p w14:paraId="74630822" w14:textId="77777777" w:rsidR="001260CC" w:rsidRPr="008071DF" w:rsidRDefault="001260CC" w:rsidP="001260CC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sz w:val="22"/>
          <w:szCs w:val="22"/>
        </w:rPr>
        <w:t>Whether Point-to-Point and/or Point-to-Multipoint transmissions was used.</w:t>
      </w:r>
    </w:p>
    <w:p w14:paraId="163BFFA8" w14:textId="77777777" w:rsidR="001260CC" w:rsidRPr="008071DF" w:rsidRDefault="001260CC" w:rsidP="001260CC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sz w:val="22"/>
          <w:szCs w:val="22"/>
        </w:rPr>
        <w:t>Whether 5GC Shared MBS traffic delivery and/or 5GC Individual MBS traffic delivery was used.</w:t>
      </w:r>
    </w:p>
    <w:p w14:paraId="16CB9AE3" w14:textId="77777777" w:rsidR="001260CC" w:rsidRPr="008071DF" w:rsidRDefault="001260CC" w:rsidP="001260CC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sz w:val="22"/>
          <w:szCs w:val="22"/>
        </w:rPr>
        <w:t>The MBS Session ID.</w:t>
      </w:r>
    </w:p>
    <w:p w14:paraId="1C01BB8D" w14:textId="77777777" w:rsidR="001260CC" w:rsidRPr="008071DF" w:rsidRDefault="001260CC" w:rsidP="001260CC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sz w:val="22"/>
          <w:szCs w:val="22"/>
        </w:rPr>
        <w:t>The MBS Service Area</w:t>
      </w:r>
      <w:r w:rsidRPr="008071DF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984D5D6" w14:textId="77777777" w:rsidR="001260CC" w:rsidRPr="008071DF" w:rsidRDefault="001260CC" w:rsidP="001260CC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sz w:val="22"/>
          <w:szCs w:val="22"/>
        </w:rPr>
        <w:t>Indications of MRBs and/or DRBs used.</w:t>
      </w:r>
    </w:p>
    <w:p w14:paraId="480C1C67" w14:textId="77777777" w:rsidR="001260CC" w:rsidRDefault="001260CC" w:rsidP="001260CC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1DF">
        <w:rPr>
          <w:rFonts w:asciiTheme="minorHAnsi" w:hAnsiTheme="minorHAnsi" w:cstheme="minorHAnsi"/>
          <w:b/>
          <w:bCs/>
          <w:sz w:val="22"/>
          <w:szCs w:val="22"/>
        </w:rPr>
        <w:t>The RRC states the UE was in (at least for RVQoE).</w:t>
      </w:r>
    </w:p>
    <w:p w14:paraId="2DB51B13" w14:textId="77777777" w:rsidR="001260CC" w:rsidRPr="002347C5" w:rsidRDefault="001260CC" w:rsidP="001260CC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CF348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CF348F">
        <w:rPr>
          <w:rFonts w:asciiTheme="minorHAnsi" w:hAnsiTheme="minorHAnsi" w:cstheme="minorHAnsi"/>
          <w:b/>
          <w:bCs/>
          <w:sz w:val="22"/>
          <w:szCs w:val="22"/>
        </w:rPr>
        <w:t xml:space="preserve">: The RAN node can send to the UE an indication of whether the UE should stop or continue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ongoing </w:t>
      </w:r>
      <w:r w:rsidRPr="00CF348F">
        <w:rPr>
          <w:rFonts w:asciiTheme="minorHAnsi" w:hAnsiTheme="minorHAnsi" w:cstheme="minorHAnsi"/>
          <w:b/>
          <w:bCs/>
          <w:sz w:val="22"/>
          <w:szCs w:val="22"/>
        </w:rPr>
        <w:t xml:space="preserve">QoE/RVQoE measurements, should the UE leave the Area Scope while in </w:t>
      </w:r>
      <w:r w:rsidRPr="00CF348F">
        <w:rPr>
          <w:rFonts w:asciiTheme="minorHAnsi" w:hAnsiTheme="minorHAnsi" w:cstheme="minorHAnsi"/>
          <w:b/>
          <w:sz w:val="22"/>
          <w:szCs w:val="22"/>
        </w:rPr>
        <w:t>RRC_IDLE and RRC_INACTIVE states.</w:t>
      </w:r>
    </w:p>
    <w:p w14:paraId="45466923" w14:textId="77777777" w:rsidR="001260CC" w:rsidRPr="002347C5" w:rsidRDefault="001260CC" w:rsidP="001260CC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347C5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</w:rPr>
        <w:t>2</w:t>
      </w:r>
      <w:r w:rsidRPr="002347C5">
        <w:rPr>
          <w:rFonts w:asciiTheme="minorHAnsi" w:hAnsiTheme="minorHAnsi" w:cstheme="minorHAnsi"/>
          <w:b/>
          <w:sz w:val="22"/>
          <w:szCs w:val="22"/>
        </w:rPr>
        <w:t>: For the UE-based solution, if a UE enters RRC_IDLE state, the QoE and RVQoE measurements become stateless at the network side.</w:t>
      </w:r>
    </w:p>
    <w:p w14:paraId="5CA001CF" w14:textId="77777777" w:rsidR="001260CC" w:rsidRPr="002347C5" w:rsidRDefault="001260CC" w:rsidP="001260CC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347C5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</w:rPr>
        <w:t>6</w:t>
      </w:r>
      <w:r w:rsidRPr="002347C5">
        <w:rPr>
          <w:rFonts w:asciiTheme="minorHAnsi" w:hAnsiTheme="minorHAnsi" w:cstheme="minorHAnsi"/>
          <w:b/>
          <w:sz w:val="22"/>
          <w:szCs w:val="22"/>
        </w:rPr>
        <w:t>: Discuss how to enable the RAN node serving the UE returning from RRC_IDLE to configure RVQoE measurements for the ongoing session.</w:t>
      </w:r>
    </w:p>
    <w:p w14:paraId="4C7A7D4E" w14:textId="77777777" w:rsidR="001260CC" w:rsidRPr="002347C5" w:rsidRDefault="001260CC" w:rsidP="001260CC">
      <w:pPr>
        <w:pStyle w:val="NormalWeb"/>
        <w:spacing w:before="120" w:beforeAutospacing="0" w:after="0" w:afterAutospacing="0"/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</w:pPr>
      <w:r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Proposal </w:t>
      </w:r>
      <w:r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7</w:t>
      </w:r>
      <w:r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: Send and LS asking RAN2 the following:</w:t>
      </w:r>
    </w:p>
    <w:p w14:paraId="1225F700" w14:textId="77777777" w:rsidR="001260CC" w:rsidRPr="002347C5" w:rsidRDefault="001260CC" w:rsidP="001260CC">
      <w:pPr>
        <w:pStyle w:val="NormalWeb"/>
        <w:numPr>
          <w:ilvl w:val="0"/>
          <w:numId w:val="36"/>
        </w:numPr>
        <w:spacing w:before="120" w:beforeAutospacing="0" w:after="0" w:afterAutospacing="0"/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</w:pPr>
      <w:r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To discuss:</w:t>
      </w:r>
    </w:p>
    <w:p w14:paraId="5581706C" w14:textId="77777777" w:rsidR="001260CC" w:rsidRPr="002347C5" w:rsidRDefault="001260CC" w:rsidP="001260CC">
      <w:pPr>
        <w:pStyle w:val="NormalWeb"/>
        <w:numPr>
          <w:ilvl w:val="1"/>
          <w:numId w:val="36"/>
        </w:numPr>
        <w:spacing w:before="120" w:beforeAutospacing="0" w:after="0" w:afterAutospacing="0"/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</w:pPr>
      <w:r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Whether </w:t>
      </w:r>
      <w:r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the </w:t>
      </w:r>
      <w:r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UE can only report the INACTIVE/IDLE QoE reports to gNB when the UE has entered to the RRC_CONNECTED due to other reasons.</w:t>
      </w:r>
    </w:p>
    <w:p w14:paraId="61C2CCA1" w14:textId="77777777" w:rsidR="001260CC" w:rsidRPr="002347C5" w:rsidRDefault="001260CC" w:rsidP="001260CC">
      <w:pPr>
        <w:pStyle w:val="NormalWeb"/>
        <w:numPr>
          <w:ilvl w:val="1"/>
          <w:numId w:val="36"/>
        </w:numPr>
        <w:spacing w:before="120" w:beforeAutospacing="0" w:after="0" w:afterAutospacing="0"/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</w:pPr>
      <w:r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Which layer at the UE (e.g., APP or AS layer) is responsible </w:t>
      </w:r>
      <w:r w:rsidRPr="5A5F8083">
        <w:rPr>
          <w:rStyle w:val="15"/>
          <w:rFonts w:asciiTheme="minorHAnsi" w:eastAsia="Arial" w:hAnsiTheme="minorHAnsi" w:cstheme="minorBidi"/>
          <w:b/>
          <w:bCs/>
          <w:color w:val="auto"/>
          <w:sz w:val="22"/>
          <w:u w:val="none"/>
        </w:rPr>
        <w:t>for keeping</w:t>
      </w:r>
      <w:r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 the QoE/RVQoE configuration for MBS broadcast while the UE is in RRC_IDLE</w:t>
      </w:r>
      <w:r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 or RRC_INACTIVE state</w:t>
      </w:r>
      <w:r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.</w:t>
      </w:r>
    </w:p>
    <w:p w14:paraId="09311DD3" w14:textId="77777777" w:rsidR="001260CC" w:rsidRPr="002347C5" w:rsidRDefault="001260CC" w:rsidP="001260CC">
      <w:pPr>
        <w:pStyle w:val="NormalWeb"/>
        <w:numPr>
          <w:ilvl w:val="1"/>
          <w:numId w:val="36"/>
        </w:numPr>
        <w:spacing w:before="120" w:beforeAutospacing="0" w:after="0" w:afterAutospacing="0"/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</w:pPr>
      <w:r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The indication to the UE about f</w:t>
      </w:r>
      <w:r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or how long the UE shall keep the </w:t>
      </w:r>
      <w:r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QoE/</w:t>
      </w:r>
      <w:r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RVQoE configuration for MBS broadcast service</w:t>
      </w:r>
      <w:r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 while in RRC_IDLE/INACTIVE</w:t>
      </w:r>
      <w:r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.</w:t>
      </w:r>
    </w:p>
    <w:p w14:paraId="3C51D941" w14:textId="77777777" w:rsidR="001260CC" w:rsidRPr="002347C5" w:rsidRDefault="001260CC" w:rsidP="001260CC">
      <w:pPr>
        <w:pStyle w:val="NormalWeb"/>
        <w:numPr>
          <w:ilvl w:val="0"/>
          <w:numId w:val="36"/>
        </w:numPr>
        <w:spacing w:before="120" w:beforeAutospacing="0" w:after="0" w:afterAutospacing="0"/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</w:pPr>
      <w:r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To define RRC signalling for the RAN node sending to the UE:</w:t>
      </w:r>
    </w:p>
    <w:p w14:paraId="2B0875E5" w14:textId="77777777" w:rsidR="001260CC" w:rsidRPr="002347C5" w:rsidRDefault="001260CC" w:rsidP="001260CC">
      <w:pPr>
        <w:pStyle w:val="ListParagraph"/>
        <w:numPr>
          <w:ilvl w:val="1"/>
          <w:numId w:val="36"/>
        </w:num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347C5">
        <w:rPr>
          <w:rFonts w:asciiTheme="minorHAnsi" w:hAnsiTheme="minorHAnsi" w:cstheme="minorHAnsi"/>
          <w:b/>
          <w:sz w:val="22"/>
          <w:szCs w:val="22"/>
        </w:rPr>
        <w:t>The Area Scope, if the UE is to pursue QoE/RVQoE measurements in RRC_IDLE and/or RRC_INACTIVE states.</w:t>
      </w:r>
    </w:p>
    <w:p w14:paraId="7E9F9F84" w14:textId="77777777" w:rsidR="001260CC" w:rsidRPr="002347C5" w:rsidRDefault="001260CC" w:rsidP="001260CC">
      <w:pPr>
        <w:pStyle w:val="ListParagraph"/>
        <w:numPr>
          <w:ilvl w:val="1"/>
          <w:numId w:val="36"/>
        </w:numPr>
        <w:spacing w:before="120" w:after="0"/>
        <w:jc w:val="left"/>
        <w:rPr>
          <w:rStyle w:val="15"/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r w:rsidRPr="002347C5">
        <w:rPr>
          <w:rFonts w:asciiTheme="minorHAnsi" w:hAnsiTheme="minorHAnsi" w:cstheme="minorHAnsi"/>
          <w:b/>
          <w:sz w:val="22"/>
          <w:szCs w:val="22"/>
        </w:rPr>
        <w:t>An indication</w:t>
      </w:r>
      <w:r w:rsidRPr="002347C5">
        <w:rPr>
          <w:rStyle w:val="15"/>
          <w:rFonts w:asciiTheme="minorHAnsi" w:eastAsia="Arial" w:hAnsiTheme="minorHAnsi" w:cstheme="minorHAnsi"/>
          <w:bCs/>
          <w:color w:val="auto"/>
          <w:sz w:val="22"/>
          <w:szCs w:val="28"/>
          <w:u w:val="none"/>
        </w:rPr>
        <w:t xml:space="preserve"> </w:t>
      </w:r>
      <w:r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about whether the UE should stop or continue </w:t>
      </w:r>
      <w:r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>ongoing</w:t>
      </w:r>
      <w:r w:rsidRPr="002347C5">
        <w:rPr>
          <w:rStyle w:val="15"/>
          <w:rFonts w:asciiTheme="minorHAnsi" w:eastAsia="Arial" w:hAnsiTheme="minorHAnsi" w:cstheme="minorHAnsi"/>
          <w:b/>
          <w:color w:val="auto"/>
          <w:sz w:val="22"/>
          <w:szCs w:val="28"/>
          <w:u w:val="none"/>
        </w:rPr>
        <w:t xml:space="preserve"> QoE/RVQoE measurements if it leaves the Area Scope while in RRC_IDLE and RRC_INACTIVE states.</w:t>
      </w:r>
    </w:p>
    <w:p w14:paraId="2ED8C140" w14:textId="77777777" w:rsidR="001260CC" w:rsidRPr="002347C5" w:rsidRDefault="001260CC" w:rsidP="007D64E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4540C60F" w14:textId="77777777" w:rsidR="009C0A4A" w:rsidRPr="002347C5" w:rsidRDefault="009C0A4A" w:rsidP="007D64E5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B2802" w14:textId="77777777" w:rsidR="00716416" w:rsidRPr="002347C5" w:rsidRDefault="00716416" w:rsidP="007D64E5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sectPr w:rsidR="00716416" w:rsidRPr="002347C5" w:rsidSect="003A242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135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63BEA" w14:textId="77777777" w:rsidR="00A1122F" w:rsidRDefault="00A1122F">
      <w:pPr>
        <w:spacing w:after="0"/>
      </w:pPr>
      <w:r>
        <w:separator/>
      </w:r>
    </w:p>
  </w:endnote>
  <w:endnote w:type="continuationSeparator" w:id="0">
    <w:p w14:paraId="24643547" w14:textId="77777777" w:rsidR="00A1122F" w:rsidRDefault="00A1122F">
      <w:pPr>
        <w:spacing w:after="0"/>
      </w:pPr>
      <w:r>
        <w:continuationSeparator/>
      </w:r>
    </w:p>
  </w:endnote>
  <w:endnote w:type="continuationNotice" w:id="1">
    <w:p w14:paraId="063B5359" w14:textId="77777777" w:rsidR="00A1122F" w:rsidRDefault="00A112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D4D67" w14:textId="77777777" w:rsidR="00A1122F" w:rsidRDefault="00A1122F">
      <w:pPr>
        <w:spacing w:after="0"/>
      </w:pPr>
      <w:r>
        <w:separator/>
      </w:r>
    </w:p>
  </w:footnote>
  <w:footnote w:type="continuationSeparator" w:id="0">
    <w:p w14:paraId="74BBE9A4" w14:textId="77777777" w:rsidR="00A1122F" w:rsidRDefault="00A1122F">
      <w:pPr>
        <w:spacing w:after="0"/>
      </w:pPr>
      <w:r>
        <w:continuationSeparator/>
      </w:r>
    </w:p>
  </w:footnote>
  <w:footnote w:type="continuationNotice" w:id="1">
    <w:p w14:paraId="42C81E22" w14:textId="77777777" w:rsidR="00A1122F" w:rsidRDefault="00A112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5426CC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6651AB"/>
    <w:multiLevelType w:val="multilevel"/>
    <w:tmpl w:val="DF4C168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3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252BD"/>
    <w:multiLevelType w:val="singleLevel"/>
    <w:tmpl w:val="074C56F8"/>
    <w:lvl w:ilvl="0">
      <w:start w:val="1"/>
      <w:numFmt w:val="decimal"/>
      <w:pStyle w:val="Literaturverzeichnis1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6144D8E"/>
    <w:multiLevelType w:val="hybridMultilevel"/>
    <w:tmpl w:val="E5E058B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074D1"/>
    <w:multiLevelType w:val="hybridMultilevel"/>
    <w:tmpl w:val="6E9E0E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E7451"/>
    <w:multiLevelType w:val="hybridMultilevel"/>
    <w:tmpl w:val="7170362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0F0D8E"/>
    <w:multiLevelType w:val="hybridMultilevel"/>
    <w:tmpl w:val="B8727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CA0296"/>
    <w:multiLevelType w:val="hybridMultilevel"/>
    <w:tmpl w:val="D82230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AF56BD"/>
    <w:multiLevelType w:val="hybridMultilevel"/>
    <w:tmpl w:val="8958804E"/>
    <w:lvl w:ilvl="0" w:tplc="392E0A8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A211E"/>
    <w:multiLevelType w:val="hybridMultilevel"/>
    <w:tmpl w:val="7F22A1AC"/>
    <w:lvl w:ilvl="0" w:tplc="AF38881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321CD3"/>
    <w:multiLevelType w:val="hybridMultilevel"/>
    <w:tmpl w:val="169CB558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E4F8D"/>
    <w:multiLevelType w:val="hybridMultilevel"/>
    <w:tmpl w:val="4612AB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F7E46842"/>
    <w:lvl w:ilvl="0" w:tplc="D68A27D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4B6AE6"/>
    <w:multiLevelType w:val="hybridMultilevel"/>
    <w:tmpl w:val="CE4265FE"/>
    <w:lvl w:ilvl="0" w:tplc="03401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F641AD6"/>
    <w:multiLevelType w:val="hybridMultilevel"/>
    <w:tmpl w:val="72908134"/>
    <w:lvl w:ilvl="0" w:tplc="041D000F">
      <w:start w:val="1"/>
      <w:numFmt w:val="decimal"/>
      <w:lvlText w:val="%1."/>
      <w:lvlJc w:val="left"/>
      <w:pPr>
        <w:ind w:left="770" w:hanging="360"/>
      </w:pPr>
    </w:lvl>
    <w:lvl w:ilvl="1" w:tplc="041D0019" w:tentative="1">
      <w:start w:val="1"/>
      <w:numFmt w:val="lowerLetter"/>
      <w:lvlText w:val="%2."/>
      <w:lvlJc w:val="left"/>
      <w:pPr>
        <w:ind w:left="1490" w:hanging="360"/>
      </w:pPr>
    </w:lvl>
    <w:lvl w:ilvl="2" w:tplc="041D001B" w:tentative="1">
      <w:start w:val="1"/>
      <w:numFmt w:val="lowerRoman"/>
      <w:lvlText w:val="%3."/>
      <w:lvlJc w:val="right"/>
      <w:pPr>
        <w:ind w:left="2210" w:hanging="180"/>
      </w:pPr>
    </w:lvl>
    <w:lvl w:ilvl="3" w:tplc="041D000F" w:tentative="1">
      <w:start w:val="1"/>
      <w:numFmt w:val="decimal"/>
      <w:lvlText w:val="%4."/>
      <w:lvlJc w:val="left"/>
      <w:pPr>
        <w:ind w:left="2930" w:hanging="360"/>
      </w:pPr>
    </w:lvl>
    <w:lvl w:ilvl="4" w:tplc="041D0019" w:tentative="1">
      <w:start w:val="1"/>
      <w:numFmt w:val="lowerLetter"/>
      <w:lvlText w:val="%5."/>
      <w:lvlJc w:val="left"/>
      <w:pPr>
        <w:ind w:left="3650" w:hanging="360"/>
      </w:pPr>
    </w:lvl>
    <w:lvl w:ilvl="5" w:tplc="041D001B" w:tentative="1">
      <w:start w:val="1"/>
      <w:numFmt w:val="lowerRoman"/>
      <w:lvlText w:val="%6."/>
      <w:lvlJc w:val="right"/>
      <w:pPr>
        <w:ind w:left="4370" w:hanging="180"/>
      </w:pPr>
    </w:lvl>
    <w:lvl w:ilvl="6" w:tplc="041D000F" w:tentative="1">
      <w:start w:val="1"/>
      <w:numFmt w:val="decimal"/>
      <w:lvlText w:val="%7."/>
      <w:lvlJc w:val="left"/>
      <w:pPr>
        <w:ind w:left="5090" w:hanging="360"/>
      </w:pPr>
    </w:lvl>
    <w:lvl w:ilvl="7" w:tplc="041D0019" w:tentative="1">
      <w:start w:val="1"/>
      <w:numFmt w:val="lowerLetter"/>
      <w:lvlText w:val="%8."/>
      <w:lvlJc w:val="left"/>
      <w:pPr>
        <w:ind w:left="5810" w:hanging="360"/>
      </w:pPr>
    </w:lvl>
    <w:lvl w:ilvl="8" w:tplc="041D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 w15:restartNumberingAfterBreak="0">
    <w:nsid w:val="419C5006"/>
    <w:multiLevelType w:val="hybridMultilevel"/>
    <w:tmpl w:val="7A9656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34CE7"/>
    <w:multiLevelType w:val="hybridMultilevel"/>
    <w:tmpl w:val="000C1886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395452"/>
    <w:multiLevelType w:val="hybridMultilevel"/>
    <w:tmpl w:val="0AD026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0B0261"/>
    <w:multiLevelType w:val="hybridMultilevel"/>
    <w:tmpl w:val="E78A2112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395363"/>
    <w:multiLevelType w:val="multilevel"/>
    <w:tmpl w:val="AE547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C0398"/>
    <w:multiLevelType w:val="hybridMultilevel"/>
    <w:tmpl w:val="21DA20F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C964B0"/>
    <w:multiLevelType w:val="hybridMultilevel"/>
    <w:tmpl w:val="F2B6EB0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3B6A9E"/>
    <w:multiLevelType w:val="hybridMultilevel"/>
    <w:tmpl w:val="08CE401E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85C7B"/>
    <w:multiLevelType w:val="hybridMultilevel"/>
    <w:tmpl w:val="483A6948"/>
    <w:lvl w:ilvl="0" w:tplc="200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4A61C89"/>
    <w:multiLevelType w:val="hybridMultilevel"/>
    <w:tmpl w:val="B0C4EFB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B00EB4"/>
    <w:multiLevelType w:val="hybridMultilevel"/>
    <w:tmpl w:val="3636450E"/>
    <w:lvl w:ilvl="0" w:tplc="41F491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8037AA"/>
    <w:multiLevelType w:val="hybridMultilevel"/>
    <w:tmpl w:val="8254573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295281"/>
    <w:multiLevelType w:val="hybridMultilevel"/>
    <w:tmpl w:val="AC582A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420434"/>
    <w:multiLevelType w:val="hybridMultilevel"/>
    <w:tmpl w:val="EFBE0F92"/>
    <w:lvl w:ilvl="0" w:tplc="0BA6432A">
      <w:start w:val="13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7" w15:restartNumberingAfterBreak="0">
    <w:nsid w:val="61530205"/>
    <w:multiLevelType w:val="hybridMultilevel"/>
    <w:tmpl w:val="2BB407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5D0E66"/>
    <w:multiLevelType w:val="multilevel"/>
    <w:tmpl w:val="645D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B346935"/>
    <w:multiLevelType w:val="hybridMultilevel"/>
    <w:tmpl w:val="A7F877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F3122A"/>
    <w:multiLevelType w:val="hybridMultilevel"/>
    <w:tmpl w:val="FB7694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1F38C1"/>
    <w:multiLevelType w:val="hybridMultilevel"/>
    <w:tmpl w:val="22080BB2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3C351AA"/>
    <w:multiLevelType w:val="multilevel"/>
    <w:tmpl w:val="7ACE9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7C78F3"/>
    <w:multiLevelType w:val="hybridMultilevel"/>
    <w:tmpl w:val="949CB4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985A59"/>
    <w:multiLevelType w:val="hybridMultilevel"/>
    <w:tmpl w:val="B37E6E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2398819">
    <w:abstractNumId w:val="0"/>
  </w:num>
  <w:num w:numId="2" w16cid:durableId="464930917">
    <w:abstractNumId w:val="19"/>
  </w:num>
  <w:num w:numId="3" w16cid:durableId="508564471">
    <w:abstractNumId w:val="28"/>
  </w:num>
  <w:num w:numId="4" w16cid:durableId="750540594">
    <w:abstractNumId w:val="39"/>
  </w:num>
  <w:num w:numId="5" w16cid:durableId="1580366672">
    <w:abstractNumId w:val="38"/>
  </w:num>
  <w:num w:numId="6" w16cid:durableId="2085831562">
    <w:abstractNumId w:val="5"/>
  </w:num>
  <w:num w:numId="7" w16cid:durableId="932661911">
    <w:abstractNumId w:val="32"/>
  </w:num>
  <w:num w:numId="8" w16cid:durableId="1186014936">
    <w:abstractNumId w:val="29"/>
  </w:num>
  <w:num w:numId="9" w16cid:durableId="1643150300">
    <w:abstractNumId w:val="35"/>
  </w:num>
  <w:num w:numId="10" w16cid:durableId="52699431">
    <w:abstractNumId w:val="44"/>
  </w:num>
  <w:num w:numId="11" w16cid:durableId="463892710">
    <w:abstractNumId w:val="6"/>
  </w:num>
  <w:num w:numId="12" w16cid:durableId="1907454070">
    <w:abstractNumId w:val="14"/>
  </w:num>
  <w:num w:numId="13" w16cid:durableId="696737931">
    <w:abstractNumId w:val="40"/>
  </w:num>
  <w:num w:numId="14" w16cid:durableId="2137215265">
    <w:abstractNumId w:val="2"/>
  </w:num>
  <w:num w:numId="15" w16cid:durableId="848329436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1969678">
    <w:abstractNumId w:val="20"/>
  </w:num>
  <w:num w:numId="17" w16cid:durableId="1420712138">
    <w:abstractNumId w:val="26"/>
  </w:num>
  <w:num w:numId="18" w16cid:durableId="366492527">
    <w:abstractNumId w:val="8"/>
  </w:num>
  <w:num w:numId="19" w16cid:durableId="1313754002">
    <w:abstractNumId w:val="42"/>
  </w:num>
  <w:num w:numId="20" w16cid:durableId="1373967670">
    <w:abstractNumId w:val="21"/>
  </w:num>
  <w:num w:numId="21" w16cid:durableId="1518932271">
    <w:abstractNumId w:val="16"/>
  </w:num>
  <w:num w:numId="22" w16cid:durableId="2020234255">
    <w:abstractNumId w:val="3"/>
  </w:num>
  <w:num w:numId="23" w16cid:durableId="451284242">
    <w:abstractNumId w:val="0"/>
  </w:num>
  <w:num w:numId="24" w16cid:durableId="523980368">
    <w:abstractNumId w:val="0"/>
  </w:num>
  <w:num w:numId="25" w16cid:durableId="611981460">
    <w:abstractNumId w:val="12"/>
  </w:num>
  <w:num w:numId="26" w16cid:durableId="459033285">
    <w:abstractNumId w:val="13"/>
  </w:num>
  <w:num w:numId="27" w16cid:durableId="961884413">
    <w:abstractNumId w:val="15"/>
  </w:num>
  <w:num w:numId="28" w16cid:durableId="280772761">
    <w:abstractNumId w:val="41"/>
  </w:num>
  <w:num w:numId="29" w16cid:durableId="2138914033">
    <w:abstractNumId w:val="27"/>
  </w:num>
  <w:num w:numId="30" w16cid:durableId="511338064">
    <w:abstractNumId w:val="1"/>
  </w:num>
  <w:num w:numId="31" w16cid:durableId="1487431914">
    <w:abstractNumId w:val="24"/>
  </w:num>
  <w:num w:numId="32" w16cid:durableId="361055085">
    <w:abstractNumId w:val="30"/>
  </w:num>
  <w:num w:numId="33" w16cid:durableId="1916013544">
    <w:abstractNumId w:val="4"/>
  </w:num>
  <w:num w:numId="34" w16cid:durableId="1693264453">
    <w:abstractNumId w:val="25"/>
  </w:num>
  <w:num w:numId="35" w16cid:durableId="1294412100">
    <w:abstractNumId w:val="23"/>
  </w:num>
  <w:num w:numId="36" w16cid:durableId="1276326559">
    <w:abstractNumId w:val="7"/>
  </w:num>
  <w:num w:numId="37" w16cid:durableId="1022361835">
    <w:abstractNumId w:val="9"/>
  </w:num>
  <w:num w:numId="38" w16cid:durableId="1574469481">
    <w:abstractNumId w:val="18"/>
  </w:num>
  <w:num w:numId="39" w16cid:durableId="586692462">
    <w:abstractNumId w:val="34"/>
  </w:num>
  <w:num w:numId="40" w16cid:durableId="1078743682">
    <w:abstractNumId w:val="36"/>
  </w:num>
  <w:num w:numId="41" w16cid:durableId="450051285">
    <w:abstractNumId w:val="33"/>
  </w:num>
  <w:num w:numId="42" w16cid:durableId="1704284306">
    <w:abstractNumId w:val="37"/>
  </w:num>
  <w:num w:numId="43" w16cid:durableId="1171722157">
    <w:abstractNumId w:val="31"/>
  </w:num>
  <w:num w:numId="44" w16cid:durableId="503253371">
    <w:abstractNumId w:val="10"/>
  </w:num>
  <w:num w:numId="45" w16cid:durableId="1684281612">
    <w:abstractNumId w:val="17"/>
  </w:num>
  <w:num w:numId="46" w16cid:durableId="271255386">
    <w:abstractNumId w:val="43"/>
  </w:num>
  <w:num w:numId="47" w16cid:durableId="733086444">
    <w:abstractNumId w:val="22"/>
  </w:num>
  <w:num w:numId="48" w16cid:durableId="1150289387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99F"/>
    <w:rsid w:val="000018C3"/>
    <w:rsid w:val="0000191D"/>
    <w:rsid w:val="00002201"/>
    <w:rsid w:val="00002885"/>
    <w:rsid w:val="0000314F"/>
    <w:rsid w:val="00003172"/>
    <w:rsid w:val="0000324C"/>
    <w:rsid w:val="00003B10"/>
    <w:rsid w:val="00003B4A"/>
    <w:rsid w:val="00003E1E"/>
    <w:rsid w:val="00004D75"/>
    <w:rsid w:val="0000538D"/>
    <w:rsid w:val="00005646"/>
    <w:rsid w:val="00005A52"/>
    <w:rsid w:val="00005B55"/>
    <w:rsid w:val="0000642F"/>
    <w:rsid w:val="00006583"/>
    <w:rsid w:val="00006C0C"/>
    <w:rsid w:val="000071CD"/>
    <w:rsid w:val="00007B06"/>
    <w:rsid w:val="00010E9D"/>
    <w:rsid w:val="00011275"/>
    <w:rsid w:val="00011BA6"/>
    <w:rsid w:val="00011D26"/>
    <w:rsid w:val="0001271C"/>
    <w:rsid w:val="00012759"/>
    <w:rsid w:val="0001285D"/>
    <w:rsid w:val="00012DCE"/>
    <w:rsid w:val="00012ED3"/>
    <w:rsid w:val="000134CC"/>
    <w:rsid w:val="00013AF0"/>
    <w:rsid w:val="000148FF"/>
    <w:rsid w:val="00014BA0"/>
    <w:rsid w:val="00014D5E"/>
    <w:rsid w:val="00014D9A"/>
    <w:rsid w:val="0001619D"/>
    <w:rsid w:val="000169A7"/>
    <w:rsid w:val="00017244"/>
    <w:rsid w:val="0001733C"/>
    <w:rsid w:val="00017B3C"/>
    <w:rsid w:val="00020A42"/>
    <w:rsid w:val="00020A9F"/>
    <w:rsid w:val="00021B44"/>
    <w:rsid w:val="00021BC1"/>
    <w:rsid w:val="00021CFE"/>
    <w:rsid w:val="000226DE"/>
    <w:rsid w:val="0002295B"/>
    <w:rsid w:val="00022BD3"/>
    <w:rsid w:val="00022F4E"/>
    <w:rsid w:val="00023778"/>
    <w:rsid w:val="0002442A"/>
    <w:rsid w:val="00024D46"/>
    <w:rsid w:val="00025575"/>
    <w:rsid w:val="0002563C"/>
    <w:rsid w:val="00025CDB"/>
    <w:rsid w:val="000265A7"/>
    <w:rsid w:val="00026FFE"/>
    <w:rsid w:val="00027232"/>
    <w:rsid w:val="00027776"/>
    <w:rsid w:val="00030781"/>
    <w:rsid w:val="0003180F"/>
    <w:rsid w:val="000324DC"/>
    <w:rsid w:val="0003387D"/>
    <w:rsid w:val="00033D0C"/>
    <w:rsid w:val="00034106"/>
    <w:rsid w:val="00034965"/>
    <w:rsid w:val="00034F86"/>
    <w:rsid w:val="00035932"/>
    <w:rsid w:val="00035ED7"/>
    <w:rsid w:val="0003661C"/>
    <w:rsid w:val="00036B29"/>
    <w:rsid w:val="000370C0"/>
    <w:rsid w:val="0003737E"/>
    <w:rsid w:val="00037DDB"/>
    <w:rsid w:val="00040162"/>
    <w:rsid w:val="00040762"/>
    <w:rsid w:val="0004246C"/>
    <w:rsid w:val="000428A0"/>
    <w:rsid w:val="00042906"/>
    <w:rsid w:val="0004348E"/>
    <w:rsid w:val="00045247"/>
    <w:rsid w:val="00046FD2"/>
    <w:rsid w:val="00047598"/>
    <w:rsid w:val="00047872"/>
    <w:rsid w:val="000478D4"/>
    <w:rsid w:val="00047CF3"/>
    <w:rsid w:val="00050EC6"/>
    <w:rsid w:val="00051972"/>
    <w:rsid w:val="00051F20"/>
    <w:rsid w:val="00052A1D"/>
    <w:rsid w:val="00052E18"/>
    <w:rsid w:val="00054095"/>
    <w:rsid w:val="00055580"/>
    <w:rsid w:val="00055797"/>
    <w:rsid w:val="00055D80"/>
    <w:rsid w:val="00056312"/>
    <w:rsid w:val="0005654B"/>
    <w:rsid w:val="00057D1D"/>
    <w:rsid w:val="00057EA8"/>
    <w:rsid w:val="000606E4"/>
    <w:rsid w:val="00060C48"/>
    <w:rsid w:val="00061F10"/>
    <w:rsid w:val="000626CC"/>
    <w:rsid w:val="0006293B"/>
    <w:rsid w:val="00062A6B"/>
    <w:rsid w:val="000633D3"/>
    <w:rsid w:val="00063675"/>
    <w:rsid w:val="000639DB"/>
    <w:rsid w:val="00064115"/>
    <w:rsid w:val="000654DA"/>
    <w:rsid w:val="00065F75"/>
    <w:rsid w:val="000661FC"/>
    <w:rsid w:val="00066ECF"/>
    <w:rsid w:val="00067490"/>
    <w:rsid w:val="000679E8"/>
    <w:rsid w:val="0007010A"/>
    <w:rsid w:val="0007113A"/>
    <w:rsid w:val="000714CA"/>
    <w:rsid w:val="000718E7"/>
    <w:rsid w:val="00071C0E"/>
    <w:rsid w:val="00071E60"/>
    <w:rsid w:val="00071F84"/>
    <w:rsid w:val="00072187"/>
    <w:rsid w:val="0007268F"/>
    <w:rsid w:val="00073290"/>
    <w:rsid w:val="0007388F"/>
    <w:rsid w:val="00073A55"/>
    <w:rsid w:val="00080B32"/>
    <w:rsid w:val="000810A5"/>
    <w:rsid w:val="00081232"/>
    <w:rsid w:val="0008167C"/>
    <w:rsid w:val="00081AC9"/>
    <w:rsid w:val="00082696"/>
    <w:rsid w:val="000834BA"/>
    <w:rsid w:val="00084168"/>
    <w:rsid w:val="000845CD"/>
    <w:rsid w:val="00084776"/>
    <w:rsid w:val="00084823"/>
    <w:rsid w:val="00084AA2"/>
    <w:rsid w:val="00085297"/>
    <w:rsid w:val="00086E9A"/>
    <w:rsid w:val="000872A7"/>
    <w:rsid w:val="00090417"/>
    <w:rsid w:val="00090616"/>
    <w:rsid w:val="000909B0"/>
    <w:rsid w:val="00092043"/>
    <w:rsid w:val="00092167"/>
    <w:rsid w:val="0009226D"/>
    <w:rsid w:val="0009234A"/>
    <w:rsid w:val="000936E1"/>
    <w:rsid w:val="00093D3B"/>
    <w:rsid w:val="00093FF7"/>
    <w:rsid w:val="00094253"/>
    <w:rsid w:val="0009519C"/>
    <w:rsid w:val="00095C9E"/>
    <w:rsid w:val="000962BC"/>
    <w:rsid w:val="000966A6"/>
    <w:rsid w:val="000A0319"/>
    <w:rsid w:val="000A0AC0"/>
    <w:rsid w:val="000A0E73"/>
    <w:rsid w:val="000A20E0"/>
    <w:rsid w:val="000A2BED"/>
    <w:rsid w:val="000A3BE6"/>
    <w:rsid w:val="000A3D59"/>
    <w:rsid w:val="000A53E4"/>
    <w:rsid w:val="000A56E6"/>
    <w:rsid w:val="000A6397"/>
    <w:rsid w:val="000A66E1"/>
    <w:rsid w:val="000A67C4"/>
    <w:rsid w:val="000A73DF"/>
    <w:rsid w:val="000B01D5"/>
    <w:rsid w:val="000B06F4"/>
    <w:rsid w:val="000B0882"/>
    <w:rsid w:val="000B2C09"/>
    <w:rsid w:val="000B2E9B"/>
    <w:rsid w:val="000B3212"/>
    <w:rsid w:val="000B351E"/>
    <w:rsid w:val="000B4E14"/>
    <w:rsid w:val="000B5914"/>
    <w:rsid w:val="000B6DC0"/>
    <w:rsid w:val="000C10FB"/>
    <w:rsid w:val="000C1FC9"/>
    <w:rsid w:val="000C2171"/>
    <w:rsid w:val="000C29DE"/>
    <w:rsid w:val="000C2DDF"/>
    <w:rsid w:val="000C2FDF"/>
    <w:rsid w:val="000C30CD"/>
    <w:rsid w:val="000C3D00"/>
    <w:rsid w:val="000C3E36"/>
    <w:rsid w:val="000C404B"/>
    <w:rsid w:val="000C4A67"/>
    <w:rsid w:val="000C5175"/>
    <w:rsid w:val="000C5239"/>
    <w:rsid w:val="000C608E"/>
    <w:rsid w:val="000C6499"/>
    <w:rsid w:val="000C6DDC"/>
    <w:rsid w:val="000C7233"/>
    <w:rsid w:val="000C7419"/>
    <w:rsid w:val="000D06B7"/>
    <w:rsid w:val="000D1D54"/>
    <w:rsid w:val="000D1DAC"/>
    <w:rsid w:val="000D3D96"/>
    <w:rsid w:val="000D58CE"/>
    <w:rsid w:val="000D5A02"/>
    <w:rsid w:val="000D5A12"/>
    <w:rsid w:val="000D605C"/>
    <w:rsid w:val="000D6095"/>
    <w:rsid w:val="000D6120"/>
    <w:rsid w:val="000D6A47"/>
    <w:rsid w:val="000D6D5C"/>
    <w:rsid w:val="000D74E9"/>
    <w:rsid w:val="000D76FC"/>
    <w:rsid w:val="000D7A0B"/>
    <w:rsid w:val="000D7C5F"/>
    <w:rsid w:val="000E0E97"/>
    <w:rsid w:val="000E14BE"/>
    <w:rsid w:val="000E16D5"/>
    <w:rsid w:val="000E26E3"/>
    <w:rsid w:val="000E379F"/>
    <w:rsid w:val="000E3EC7"/>
    <w:rsid w:val="000E5C09"/>
    <w:rsid w:val="000E7B30"/>
    <w:rsid w:val="000F0510"/>
    <w:rsid w:val="000F0DA6"/>
    <w:rsid w:val="000F1D60"/>
    <w:rsid w:val="000F2D6E"/>
    <w:rsid w:val="000F3F7A"/>
    <w:rsid w:val="000F3F87"/>
    <w:rsid w:val="000F400C"/>
    <w:rsid w:val="000F4A04"/>
    <w:rsid w:val="000F658F"/>
    <w:rsid w:val="000F6594"/>
    <w:rsid w:val="000F6A22"/>
    <w:rsid w:val="000F7989"/>
    <w:rsid w:val="000F7B1F"/>
    <w:rsid w:val="000F7EC0"/>
    <w:rsid w:val="00100049"/>
    <w:rsid w:val="0010016F"/>
    <w:rsid w:val="00101366"/>
    <w:rsid w:val="001014CF"/>
    <w:rsid w:val="001016B2"/>
    <w:rsid w:val="00101861"/>
    <w:rsid w:val="001024D1"/>
    <w:rsid w:val="001026F8"/>
    <w:rsid w:val="00102D47"/>
    <w:rsid w:val="00103694"/>
    <w:rsid w:val="0010379B"/>
    <w:rsid w:val="00103D65"/>
    <w:rsid w:val="001042EF"/>
    <w:rsid w:val="00104372"/>
    <w:rsid w:val="001050BE"/>
    <w:rsid w:val="00105BC0"/>
    <w:rsid w:val="001061DB"/>
    <w:rsid w:val="0010643A"/>
    <w:rsid w:val="00106732"/>
    <w:rsid w:val="00107656"/>
    <w:rsid w:val="00107DEF"/>
    <w:rsid w:val="00107FDA"/>
    <w:rsid w:val="00110280"/>
    <w:rsid w:val="00111755"/>
    <w:rsid w:val="001117D4"/>
    <w:rsid w:val="00111AE3"/>
    <w:rsid w:val="00112431"/>
    <w:rsid w:val="00112849"/>
    <w:rsid w:val="001128C4"/>
    <w:rsid w:val="00112FAF"/>
    <w:rsid w:val="00113718"/>
    <w:rsid w:val="0011465F"/>
    <w:rsid w:val="00114F3B"/>
    <w:rsid w:val="001155A3"/>
    <w:rsid w:val="00115C1E"/>
    <w:rsid w:val="00115E2A"/>
    <w:rsid w:val="00116B10"/>
    <w:rsid w:val="001170B1"/>
    <w:rsid w:val="0011797D"/>
    <w:rsid w:val="00120771"/>
    <w:rsid w:val="00120908"/>
    <w:rsid w:val="00120941"/>
    <w:rsid w:val="001209C8"/>
    <w:rsid w:val="00120E76"/>
    <w:rsid w:val="00122011"/>
    <w:rsid w:val="0012216C"/>
    <w:rsid w:val="001227BC"/>
    <w:rsid w:val="00122865"/>
    <w:rsid w:val="00122924"/>
    <w:rsid w:val="00122CC0"/>
    <w:rsid w:val="001233B5"/>
    <w:rsid w:val="00123405"/>
    <w:rsid w:val="00123489"/>
    <w:rsid w:val="001239E4"/>
    <w:rsid w:val="00123C79"/>
    <w:rsid w:val="001254B5"/>
    <w:rsid w:val="00125A0C"/>
    <w:rsid w:val="00125A62"/>
    <w:rsid w:val="001260CC"/>
    <w:rsid w:val="00126575"/>
    <w:rsid w:val="0013009A"/>
    <w:rsid w:val="00130765"/>
    <w:rsid w:val="00130B2D"/>
    <w:rsid w:val="00130B89"/>
    <w:rsid w:val="001311B3"/>
    <w:rsid w:val="00131416"/>
    <w:rsid w:val="00131519"/>
    <w:rsid w:val="00131978"/>
    <w:rsid w:val="00131F65"/>
    <w:rsid w:val="001321D1"/>
    <w:rsid w:val="001322DB"/>
    <w:rsid w:val="00132C96"/>
    <w:rsid w:val="0013301B"/>
    <w:rsid w:val="00133736"/>
    <w:rsid w:val="001348A8"/>
    <w:rsid w:val="001348BA"/>
    <w:rsid w:val="00134D87"/>
    <w:rsid w:val="001350D7"/>
    <w:rsid w:val="0013616F"/>
    <w:rsid w:val="0013655A"/>
    <w:rsid w:val="001372FC"/>
    <w:rsid w:val="001373A0"/>
    <w:rsid w:val="0013787C"/>
    <w:rsid w:val="001378D4"/>
    <w:rsid w:val="00137BF1"/>
    <w:rsid w:val="00140346"/>
    <w:rsid w:val="001409B1"/>
    <w:rsid w:val="00140D91"/>
    <w:rsid w:val="00140E01"/>
    <w:rsid w:val="00141032"/>
    <w:rsid w:val="001416C8"/>
    <w:rsid w:val="00141A2D"/>
    <w:rsid w:val="00141D18"/>
    <w:rsid w:val="001424E4"/>
    <w:rsid w:val="001432DB"/>
    <w:rsid w:val="00143A31"/>
    <w:rsid w:val="00143AE7"/>
    <w:rsid w:val="0014505E"/>
    <w:rsid w:val="00146757"/>
    <w:rsid w:val="001468AB"/>
    <w:rsid w:val="00146E4C"/>
    <w:rsid w:val="001472D3"/>
    <w:rsid w:val="001514E3"/>
    <w:rsid w:val="001525FD"/>
    <w:rsid w:val="00152B9C"/>
    <w:rsid w:val="00152E3A"/>
    <w:rsid w:val="001534D4"/>
    <w:rsid w:val="0015364E"/>
    <w:rsid w:val="001543E6"/>
    <w:rsid w:val="0015461F"/>
    <w:rsid w:val="001554BA"/>
    <w:rsid w:val="001557E0"/>
    <w:rsid w:val="00155867"/>
    <w:rsid w:val="00156F3B"/>
    <w:rsid w:val="00157F12"/>
    <w:rsid w:val="00160609"/>
    <w:rsid w:val="001609C7"/>
    <w:rsid w:val="00161A5E"/>
    <w:rsid w:val="001622A7"/>
    <w:rsid w:val="0016391D"/>
    <w:rsid w:val="00163AC7"/>
    <w:rsid w:val="00165E4B"/>
    <w:rsid w:val="00166247"/>
    <w:rsid w:val="0016677F"/>
    <w:rsid w:val="00166D01"/>
    <w:rsid w:val="00170052"/>
    <w:rsid w:val="00170875"/>
    <w:rsid w:val="001713B4"/>
    <w:rsid w:val="00171C1A"/>
    <w:rsid w:val="00171F7E"/>
    <w:rsid w:val="001742EF"/>
    <w:rsid w:val="00174BE1"/>
    <w:rsid w:val="00175BB9"/>
    <w:rsid w:val="00175F06"/>
    <w:rsid w:val="0017639A"/>
    <w:rsid w:val="0018009E"/>
    <w:rsid w:val="00180ADD"/>
    <w:rsid w:val="00180F7C"/>
    <w:rsid w:val="001810F8"/>
    <w:rsid w:val="00181A7C"/>
    <w:rsid w:val="00181C31"/>
    <w:rsid w:val="00182088"/>
    <w:rsid w:val="001830F6"/>
    <w:rsid w:val="00183FF2"/>
    <w:rsid w:val="0018416D"/>
    <w:rsid w:val="00186C26"/>
    <w:rsid w:val="00186EC8"/>
    <w:rsid w:val="00190034"/>
    <w:rsid w:val="0019015D"/>
    <w:rsid w:val="00190741"/>
    <w:rsid w:val="00190FF2"/>
    <w:rsid w:val="00191034"/>
    <w:rsid w:val="00191653"/>
    <w:rsid w:val="0019184C"/>
    <w:rsid w:val="00191B47"/>
    <w:rsid w:val="00194660"/>
    <w:rsid w:val="00194AA5"/>
    <w:rsid w:val="00195E06"/>
    <w:rsid w:val="00196CFB"/>
    <w:rsid w:val="00196D2F"/>
    <w:rsid w:val="00196D99"/>
    <w:rsid w:val="001A24F1"/>
    <w:rsid w:val="001A29B2"/>
    <w:rsid w:val="001A2CE2"/>
    <w:rsid w:val="001A35A1"/>
    <w:rsid w:val="001A3790"/>
    <w:rsid w:val="001A3F22"/>
    <w:rsid w:val="001A4184"/>
    <w:rsid w:val="001A45AB"/>
    <w:rsid w:val="001A4868"/>
    <w:rsid w:val="001A4A89"/>
    <w:rsid w:val="001A52C8"/>
    <w:rsid w:val="001A6F9D"/>
    <w:rsid w:val="001A7829"/>
    <w:rsid w:val="001B016A"/>
    <w:rsid w:val="001B1574"/>
    <w:rsid w:val="001B18B9"/>
    <w:rsid w:val="001B1AB0"/>
    <w:rsid w:val="001B1B35"/>
    <w:rsid w:val="001B3998"/>
    <w:rsid w:val="001B4253"/>
    <w:rsid w:val="001B4C1F"/>
    <w:rsid w:val="001B593C"/>
    <w:rsid w:val="001B5D7B"/>
    <w:rsid w:val="001B600C"/>
    <w:rsid w:val="001B6AD7"/>
    <w:rsid w:val="001B6AE1"/>
    <w:rsid w:val="001B6F05"/>
    <w:rsid w:val="001C027F"/>
    <w:rsid w:val="001C0739"/>
    <w:rsid w:val="001C07DE"/>
    <w:rsid w:val="001C1DAC"/>
    <w:rsid w:val="001C1FA0"/>
    <w:rsid w:val="001C2680"/>
    <w:rsid w:val="001C2907"/>
    <w:rsid w:val="001C3263"/>
    <w:rsid w:val="001C3696"/>
    <w:rsid w:val="001C3E9F"/>
    <w:rsid w:val="001C51B2"/>
    <w:rsid w:val="001C5723"/>
    <w:rsid w:val="001C5C12"/>
    <w:rsid w:val="001C5D5B"/>
    <w:rsid w:val="001C6DAD"/>
    <w:rsid w:val="001C6E8C"/>
    <w:rsid w:val="001C71D5"/>
    <w:rsid w:val="001C7A80"/>
    <w:rsid w:val="001C7B39"/>
    <w:rsid w:val="001D02AA"/>
    <w:rsid w:val="001D08AA"/>
    <w:rsid w:val="001D08C7"/>
    <w:rsid w:val="001D1572"/>
    <w:rsid w:val="001D1D8D"/>
    <w:rsid w:val="001D2D37"/>
    <w:rsid w:val="001D32AF"/>
    <w:rsid w:val="001D3571"/>
    <w:rsid w:val="001D3FB8"/>
    <w:rsid w:val="001D4392"/>
    <w:rsid w:val="001D5F99"/>
    <w:rsid w:val="001D6DB4"/>
    <w:rsid w:val="001D7A88"/>
    <w:rsid w:val="001D7D4F"/>
    <w:rsid w:val="001D7FDF"/>
    <w:rsid w:val="001E0150"/>
    <w:rsid w:val="001E042F"/>
    <w:rsid w:val="001E1B92"/>
    <w:rsid w:val="001E557D"/>
    <w:rsid w:val="001E6352"/>
    <w:rsid w:val="001E6472"/>
    <w:rsid w:val="001E7C28"/>
    <w:rsid w:val="001F00FB"/>
    <w:rsid w:val="001F0B8B"/>
    <w:rsid w:val="001F1638"/>
    <w:rsid w:val="001F18EE"/>
    <w:rsid w:val="001F440D"/>
    <w:rsid w:val="001F57FF"/>
    <w:rsid w:val="001F70E8"/>
    <w:rsid w:val="001F70FA"/>
    <w:rsid w:val="001F7559"/>
    <w:rsid w:val="001F7DED"/>
    <w:rsid w:val="002002B6"/>
    <w:rsid w:val="0020031F"/>
    <w:rsid w:val="00200795"/>
    <w:rsid w:val="002007CA"/>
    <w:rsid w:val="00200C31"/>
    <w:rsid w:val="002010E2"/>
    <w:rsid w:val="00201418"/>
    <w:rsid w:val="00201E8B"/>
    <w:rsid w:val="002023E5"/>
    <w:rsid w:val="00202DA6"/>
    <w:rsid w:val="00204284"/>
    <w:rsid w:val="00204FBF"/>
    <w:rsid w:val="00205601"/>
    <w:rsid w:val="0020569A"/>
    <w:rsid w:val="00205A68"/>
    <w:rsid w:val="002068CC"/>
    <w:rsid w:val="00206A6B"/>
    <w:rsid w:val="0021004F"/>
    <w:rsid w:val="00211377"/>
    <w:rsid w:val="00211861"/>
    <w:rsid w:val="00211FD6"/>
    <w:rsid w:val="00212499"/>
    <w:rsid w:val="00212AC2"/>
    <w:rsid w:val="00212BC3"/>
    <w:rsid w:val="00213C05"/>
    <w:rsid w:val="002141BC"/>
    <w:rsid w:val="0021427C"/>
    <w:rsid w:val="002147E2"/>
    <w:rsid w:val="002148CE"/>
    <w:rsid w:val="00214978"/>
    <w:rsid w:val="002157DF"/>
    <w:rsid w:val="002163F5"/>
    <w:rsid w:val="0021645B"/>
    <w:rsid w:val="00216583"/>
    <w:rsid w:val="0022104B"/>
    <w:rsid w:val="002216F7"/>
    <w:rsid w:val="00221A12"/>
    <w:rsid w:val="00221AE2"/>
    <w:rsid w:val="002226C1"/>
    <w:rsid w:val="002229B1"/>
    <w:rsid w:val="00222C6C"/>
    <w:rsid w:val="00223167"/>
    <w:rsid w:val="00223224"/>
    <w:rsid w:val="00223B13"/>
    <w:rsid w:val="00224C54"/>
    <w:rsid w:val="00224E2B"/>
    <w:rsid w:val="00225F39"/>
    <w:rsid w:val="002261A8"/>
    <w:rsid w:val="002265D3"/>
    <w:rsid w:val="00226734"/>
    <w:rsid w:val="00226990"/>
    <w:rsid w:val="00226E16"/>
    <w:rsid w:val="002272EE"/>
    <w:rsid w:val="002275AB"/>
    <w:rsid w:val="0023004C"/>
    <w:rsid w:val="00230204"/>
    <w:rsid w:val="00230AB6"/>
    <w:rsid w:val="00231813"/>
    <w:rsid w:val="00231B98"/>
    <w:rsid w:val="00233635"/>
    <w:rsid w:val="002339CC"/>
    <w:rsid w:val="00233AC2"/>
    <w:rsid w:val="002347C5"/>
    <w:rsid w:val="00235354"/>
    <w:rsid w:val="002358EB"/>
    <w:rsid w:val="00235F05"/>
    <w:rsid w:val="0023663B"/>
    <w:rsid w:val="0023692B"/>
    <w:rsid w:val="00236A62"/>
    <w:rsid w:val="00236CFB"/>
    <w:rsid w:val="00236EC8"/>
    <w:rsid w:val="002370D5"/>
    <w:rsid w:val="0023728D"/>
    <w:rsid w:val="002376FA"/>
    <w:rsid w:val="00237A48"/>
    <w:rsid w:val="00240F65"/>
    <w:rsid w:val="00241308"/>
    <w:rsid w:val="00241865"/>
    <w:rsid w:val="00242012"/>
    <w:rsid w:val="002429C8"/>
    <w:rsid w:val="00242FC9"/>
    <w:rsid w:val="00244A76"/>
    <w:rsid w:val="0024500A"/>
    <w:rsid w:val="002466BA"/>
    <w:rsid w:val="0024682B"/>
    <w:rsid w:val="00246F60"/>
    <w:rsid w:val="00247288"/>
    <w:rsid w:val="00247678"/>
    <w:rsid w:val="0024773A"/>
    <w:rsid w:val="00247AEA"/>
    <w:rsid w:val="00250151"/>
    <w:rsid w:val="0025021A"/>
    <w:rsid w:val="0025055A"/>
    <w:rsid w:val="00250B0D"/>
    <w:rsid w:val="002510FB"/>
    <w:rsid w:val="00251188"/>
    <w:rsid w:val="00251B6A"/>
    <w:rsid w:val="00251C0A"/>
    <w:rsid w:val="002520D1"/>
    <w:rsid w:val="002526E3"/>
    <w:rsid w:val="00252A1A"/>
    <w:rsid w:val="00253305"/>
    <w:rsid w:val="00253687"/>
    <w:rsid w:val="00253E67"/>
    <w:rsid w:val="00254AD9"/>
    <w:rsid w:val="00254C0E"/>
    <w:rsid w:val="0025525C"/>
    <w:rsid w:val="002569A8"/>
    <w:rsid w:val="002571E9"/>
    <w:rsid w:val="00257425"/>
    <w:rsid w:val="00257614"/>
    <w:rsid w:val="0026005B"/>
    <w:rsid w:val="0026043A"/>
    <w:rsid w:val="00260A6F"/>
    <w:rsid w:val="00260CA0"/>
    <w:rsid w:val="00261407"/>
    <w:rsid w:val="00261639"/>
    <w:rsid w:val="00261ADC"/>
    <w:rsid w:val="00261CAD"/>
    <w:rsid w:val="00261CB0"/>
    <w:rsid w:val="00261DDE"/>
    <w:rsid w:val="002621AC"/>
    <w:rsid w:val="002623BA"/>
    <w:rsid w:val="002624A2"/>
    <w:rsid w:val="0026261E"/>
    <w:rsid w:val="00263963"/>
    <w:rsid w:val="00263A36"/>
    <w:rsid w:val="00264FDC"/>
    <w:rsid w:val="002651CB"/>
    <w:rsid w:val="00265DE4"/>
    <w:rsid w:val="0026694F"/>
    <w:rsid w:val="00267797"/>
    <w:rsid w:val="00267831"/>
    <w:rsid w:val="0027097A"/>
    <w:rsid w:val="00271397"/>
    <w:rsid w:val="00272739"/>
    <w:rsid w:val="002738B3"/>
    <w:rsid w:val="002739E5"/>
    <w:rsid w:val="002748A2"/>
    <w:rsid w:val="002758E9"/>
    <w:rsid w:val="00277429"/>
    <w:rsid w:val="002779D4"/>
    <w:rsid w:val="0028145E"/>
    <w:rsid w:val="00281587"/>
    <w:rsid w:val="00281604"/>
    <w:rsid w:val="002818AA"/>
    <w:rsid w:val="00281D68"/>
    <w:rsid w:val="00282DD8"/>
    <w:rsid w:val="00283753"/>
    <w:rsid w:val="00283DC2"/>
    <w:rsid w:val="00284639"/>
    <w:rsid w:val="002849B3"/>
    <w:rsid w:val="00284ADD"/>
    <w:rsid w:val="0028500B"/>
    <w:rsid w:val="0028552D"/>
    <w:rsid w:val="002859C1"/>
    <w:rsid w:val="00285CB8"/>
    <w:rsid w:val="00285E13"/>
    <w:rsid w:val="0028649D"/>
    <w:rsid w:val="0028673C"/>
    <w:rsid w:val="00286BE9"/>
    <w:rsid w:val="00286EEE"/>
    <w:rsid w:val="0028726B"/>
    <w:rsid w:val="002876A4"/>
    <w:rsid w:val="002876AC"/>
    <w:rsid w:val="00287835"/>
    <w:rsid w:val="002903FD"/>
    <w:rsid w:val="0029094D"/>
    <w:rsid w:val="00291D0B"/>
    <w:rsid w:val="002925C5"/>
    <w:rsid w:val="00293868"/>
    <w:rsid w:val="0029419D"/>
    <w:rsid w:val="002947EC"/>
    <w:rsid w:val="00295A7E"/>
    <w:rsid w:val="002961A5"/>
    <w:rsid w:val="0029740C"/>
    <w:rsid w:val="00297CB7"/>
    <w:rsid w:val="002A0B04"/>
    <w:rsid w:val="002A0D12"/>
    <w:rsid w:val="002A0ED3"/>
    <w:rsid w:val="002A1A16"/>
    <w:rsid w:val="002A21A1"/>
    <w:rsid w:val="002A2259"/>
    <w:rsid w:val="002A26D2"/>
    <w:rsid w:val="002A2F09"/>
    <w:rsid w:val="002A37B5"/>
    <w:rsid w:val="002A4BBF"/>
    <w:rsid w:val="002A5B7E"/>
    <w:rsid w:val="002A65D8"/>
    <w:rsid w:val="002A71E6"/>
    <w:rsid w:val="002B21F8"/>
    <w:rsid w:val="002B231E"/>
    <w:rsid w:val="002B23A2"/>
    <w:rsid w:val="002B270F"/>
    <w:rsid w:val="002B29AC"/>
    <w:rsid w:val="002B2B41"/>
    <w:rsid w:val="002B2CB8"/>
    <w:rsid w:val="002B44A1"/>
    <w:rsid w:val="002B4643"/>
    <w:rsid w:val="002B56BA"/>
    <w:rsid w:val="002B5797"/>
    <w:rsid w:val="002B6328"/>
    <w:rsid w:val="002B632E"/>
    <w:rsid w:val="002B634A"/>
    <w:rsid w:val="002C01F2"/>
    <w:rsid w:val="002C08E6"/>
    <w:rsid w:val="002C1693"/>
    <w:rsid w:val="002C1838"/>
    <w:rsid w:val="002C187A"/>
    <w:rsid w:val="002C230C"/>
    <w:rsid w:val="002C25F1"/>
    <w:rsid w:val="002C28E6"/>
    <w:rsid w:val="002C2E4D"/>
    <w:rsid w:val="002C2F2D"/>
    <w:rsid w:val="002C33DE"/>
    <w:rsid w:val="002C42C2"/>
    <w:rsid w:val="002C49BD"/>
    <w:rsid w:val="002C4BF1"/>
    <w:rsid w:val="002C4D1B"/>
    <w:rsid w:val="002C5AA4"/>
    <w:rsid w:val="002C5B4D"/>
    <w:rsid w:val="002C77FA"/>
    <w:rsid w:val="002D1258"/>
    <w:rsid w:val="002D273F"/>
    <w:rsid w:val="002D2A50"/>
    <w:rsid w:val="002D311D"/>
    <w:rsid w:val="002D3866"/>
    <w:rsid w:val="002D3EE1"/>
    <w:rsid w:val="002D41DC"/>
    <w:rsid w:val="002D46F2"/>
    <w:rsid w:val="002D4820"/>
    <w:rsid w:val="002D4AFC"/>
    <w:rsid w:val="002D51E9"/>
    <w:rsid w:val="002D5940"/>
    <w:rsid w:val="002D5E83"/>
    <w:rsid w:val="002D623B"/>
    <w:rsid w:val="002D6345"/>
    <w:rsid w:val="002D6BF9"/>
    <w:rsid w:val="002D7A94"/>
    <w:rsid w:val="002D7B3A"/>
    <w:rsid w:val="002E028F"/>
    <w:rsid w:val="002E0823"/>
    <w:rsid w:val="002E1CD4"/>
    <w:rsid w:val="002E461A"/>
    <w:rsid w:val="002E4C07"/>
    <w:rsid w:val="002E4DB2"/>
    <w:rsid w:val="002E4FD1"/>
    <w:rsid w:val="002E531F"/>
    <w:rsid w:val="002E5677"/>
    <w:rsid w:val="002E5D37"/>
    <w:rsid w:val="002E646A"/>
    <w:rsid w:val="002E6C08"/>
    <w:rsid w:val="002E6C26"/>
    <w:rsid w:val="002E71BB"/>
    <w:rsid w:val="002F0989"/>
    <w:rsid w:val="002F1025"/>
    <w:rsid w:val="002F1B80"/>
    <w:rsid w:val="002F1F7A"/>
    <w:rsid w:val="002F23A6"/>
    <w:rsid w:val="002F27B3"/>
    <w:rsid w:val="002F296B"/>
    <w:rsid w:val="002F3D4D"/>
    <w:rsid w:val="002F3FAD"/>
    <w:rsid w:val="002F4529"/>
    <w:rsid w:val="002F4FE2"/>
    <w:rsid w:val="002F5A19"/>
    <w:rsid w:val="002F5EE2"/>
    <w:rsid w:val="002F6471"/>
    <w:rsid w:val="002F649F"/>
    <w:rsid w:val="002F66EE"/>
    <w:rsid w:val="002F730F"/>
    <w:rsid w:val="002F7934"/>
    <w:rsid w:val="002F7F7D"/>
    <w:rsid w:val="003009D5"/>
    <w:rsid w:val="003010CC"/>
    <w:rsid w:val="00301504"/>
    <w:rsid w:val="0030206B"/>
    <w:rsid w:val="003023DF"/>
    <w:rsid w:val="00302AE8"/>
    <w:rsid w:val="00303439"/>
    <w:rsid w:val="00303CFD"/>
    <w:rsid w:val="003043A8"/>
    <w:rsid w:val="0030586D"/>
    <w:rsid w:val="00307300"/>
    <w:rsid w:val="003103CF"/>
    <w:rsid w:val="003106CF"/>
    <w:rsid w:val="00310E0A"/>
    <w:rsid w:val="00310E22"/>
    <w:rsid w:val="00311757"/>
    <w:rsid w:val="00311D20"/>
    <w:rsid w:val="00311F7C"/>
    <w:rsid w:val="0031237C"/>
    <w:rsid w:val="00312554"/>
    <w:rsid w:val="0031257C"/>
    <w:rsid w:val="00312B65"/>
    <w:rsid w:val="003139B8"/>
    <w:rsid w:val="00315061"/>
    <w:rsid w:val="003152D9"/>
    <w:rsid w:val="00316803"/>
    <w:rsid w:val="00317B33"/>
    <w:rsid w:val="003202ED"/>
    <w:rsid w:val="00321013"/>
    <w:rsid w:val="00321493"/>
    <w:rsid w:val="003215CA"/>
    <w:rsid w:val="00321940"/>
    <w:rsid w:val="00321FFA"/>
    <w:rsid w:val="0032216C"/>
    <w:rsid w:val="0032258C"/>
    <w:rsid w:val="003228AC"/>
    <w:rsid w:val="0032373C"/>
    <w:rsid w:val="0032387F"/>
    <w:rsid w:val="003247E1"/>
    <w:rsid w:val="00324D2F"/>
    <w:rsid w:val="00325E9A"/>
    <w:rsid w:val="00326E88"/>
    <w:rsid w:val="003270E4"/>
    <w:rsid w:val="003270EC"/>
    <w:rsid w:val="003304BE"/>
    <w:rsid w:val="0033147E"/>
    <w:rsid w:val="00331CE6"/>
    <w:rsid w:val="00332BFC"/>
    <w:rsid w:val="00332C43"/>
    <w:rsid w:val="00334956"/>
    <w:rsid w:val="00334A34"/>
    <w:rsid w:val="00334AE0"/>
    <w:rsid w:val="003351E4"/>
    <w:rsid w:val="00335EDA"/>
    <w:rsid w:val="00335EE9"/>
    <w:rsid w:val="003361DF"/>
    <w:rsid w:val="00336E0F"/>
    <w:rsid w:val="003373C2"/>
    <w:rsid w:val="0033773F"/>
    <w:rsid w:val="00341CB5"/>
    <w:rsid w:val="0034217A"/>
    <w:rsid w:val="003425D3"/>
    <w:rsid w:val="00342ACD"/>
    <w:rsid w:val="00343498"/>
    <w:rsid w:val="00343614"/>
    <w:rsid w:val="00343A26"/>
    <w:rsid w:val="00343B26"/>
    <w:rsid w:val="00344576"/>
    <w:rsid w:val="00345B47"/>
    <w:rsid w:val="0034617E"/>
    <w:rsid w:val="003477AC"/>
    <w:rsid w:val="00347CBA"/>
    <w:rsid w:val="00347D5B"/>
    <w:rsid w:val="00350E39"/>
    <w:rsid w:val="0035103E"/>
    <w:rsid w:val="00351453"/>
    <w:rsid w:val="00352089"/>
    <w:rsid w:val="00352148"/>
    <w:rsid w:val="003526E1"/>
    <w:rsid w:val="00353C6E"/>
    <w:rsid w:val="003544A1"/>
    <w:rsid w:val="00354927"/>
    <w:rsid w:val="003553A2"/>
    <w:rsid w:val="00356AED"/>
    <w:rsid w:val="0035731D"/>
    <w:rsid w:val="00360D17"/>
    <w:rsid w:val="003610B1"/>
    <w:rsid w:val="00361938"/>
    <w:rsid w:val="003626DD"/>
    <w:rsid w:val="0036284F"/>
    <w:rsid w:val="00362970"/>
    <w:rsid w:val="003633F3"/>
    <w:rsid w:val="003633FB"/>
    <w:rsid w:val="00363435"/>
    <w:rsid w:val="00363901"/>
    <w:rsid w:val="0036486F"/>
    <w:rsid w:val="003648AC"/>
    <w:rsid w:val="00364D13"/>
    <w:rsid w:val="00364ED7"/>
    <w:rsid w:val="00367517"/>
    <w:rsid w:val="00367CEE"/>
    <w:rsid w:val="00370220"/>
    <w:rsid w:val="00370C47"/>
    <w:rsid w:val="00371B80"/>
    <w:rsid w:val="003726AD"/>
    <w:rsid w:val="00372A62"/>
    <w:rsid w:val="00372E59"/>
    <w:rsid w:val="00373669"/>
    <w:rsid w:val="00373892"/>
    <w:rsid w:val="00373D32"/>
    <w:rsid w:val="00374100"/>
    <w:rsid w:val="0037564F"/>
    <w:rsid w:val="00375AD5"/>
    <w:rsid w:val="00376886"/>
    <w:rsid w:val="00376EB8"/>
    <w:rsid w:val="00377299"/>
    <w:rsid w:val="003773A8"/>
    <w:rsid w:val="0038038E"/>
    <w:rsid w:val="0038087C"/>
    <w:rsid w:val="00380DFC"/>
    <w:rsid w:val="00381549"/>
    <w:rsid w:val="00381DC8"/>
    <w:rsid w:val="00382C23"/>
    <w:rsid w:val="00382D14"/>
    <w:rsid w:val="00382F0D"/>
    <w:rsid w:val="00383631"/>
    <w:rsid w:val="00384836"/>
    <w:rsid w:val="00384A6F"/>
    <w:rsid w:val="00385157"/>
    <w:rsid w:val="003851E2"/>
    <w:rsid w:val="00385455"/>
    <w:rsid w:val="003857EC"/>
    <w:rsid w:val="00386308"/>
    <w:rsid w:val="003865CB"/>
    <w:rsid w:val="003865D7"/>
    <w:rsid w:val="003878BD"/>
    <w:rsid w:val="003901E9"/>
    <w:rsid w:val="00390D51"/>
    <w:rsid w:val="003915C8"/>
    <w:rsid w:val="00391D8E"/>
    <w:rsid w:val="00392140"/>
    <w:rsid w:val="00392192"/>
    <w:rsid w:val="0039271C"/>
    <w:rsid w:val="00393344"/>
    <w:rsid w:val="00393459"/>
    <w:rsid w:val="00393713"/>
    <w:rsid w:val="003938C1"/>
    <w:rsid w:val="00393C7F"/>
    <w:rsid w:val="00393DB5"/>
    <w:rsid w:val="00395FBF"/>
    <w:rsid w:val="00397284"/>
    <w:rsid w:val="00397571"/>
    <w:rsid w:val="00397B6B"/>
    <w:rsid w:val="003A00D5"/>
    <w:rsid w:val="003A032A"/>
    <w:rsid w:val="003A091A"/>
    <w:rsid w:val="003A15F5"/>
    <w:rsid w:val="003A2427"/>
    <w:rsid w:val="003A2948"/>
    <w:rsid w:val="003A3C8B"/>
    <w:rsid w:val="003A3E9D"/>
    <w:rsid w:val="003A5A6C"/>
    <w:rsid w:val="003A5E5D"/>
    <w:rsid w:val="003A68C2"/>
    <w:rsid w:val="003A6962"/>
    <w:rsid w:val="003A6A3C"/>
    <w:rsid w:val="003A74A4"/>
    <w:rsid w:val="003A7EF8"/>
    <w:rsid w:val="003B03C8"/>
    <w:rsid w:val="003B074E"/>
    <w:rsid w:val="003B0F6F"/>
    <w:rsid w:val="003B150E"/>
    <w:rsid w:val="003B2FED"/>
    <w:rsid w:val="003B4144"/>
    <w:rsid w:val="003B4530"/>
    <w:rsid w:val="003B5732"/>
    <w:rsid w:val="003B5C34"/>
    <w:rsid w:val="003B681A"/>
    <w:rsid w:val="003B6FD8"/>
    <w:rsid w:val="003B789E"/>
    <w:rsid w:val="003B7CF3"/>
    <w:rsid w:val="003C0A50"/>
    <w:rsid w:val="003C122A"/>
    <w:rsid w:val="003C140E"/>
    <w:rsid w:val="003C1697"/>
    <w:rsid w:val="003C1DF1"/>
    <w:rsid w:val="003C2AEA"/>
    <w:rsid w:val="003C320A"/>
    <w:rsid w:val="003C39CE"/>
    <w:rsid w:val="003C3FBF"/>
    <w:rsid w:val="003C454B"/>
    <w:rsid w:val="003C4BB1"/>
    <w:rsid w:val="003C59EE"/>
    <w:rsid w:val="003C5D64"/>
    <w:rsid w:val="003C5EC0"/>
    <w:rsid w:val="003C5FE7"/>
    <w:rsid w:val="003C606C"/>
    <w:rsid w:val="003C60D4"/>
    <w:rsid w:val="003C681C"/>
    <w:rsid w:val="003C6989"/>
    <w:rsid w:val="003C7565"/>
    <w:rsid w:val="003C771D"/>
    <w:rsid w:val="003C7735"/>
    <w:rsid w:val="003D0206"/>
    <w:rsid w:val="003D042C"/>
    <w:rsid w:val="003D058F"/>
    <w:rsid w:val="003D14A8"/>
    <w:rsid w:val="003D1DED"/>
    <w:rsid w:val="003D21F9"/>
    <w:rsid w:val="003D25C1"/>
    <w:rsid w:val="003D2667"/>
    <w:rsid w:val="003D3A28"/>
    <w:rsid w:val="003D415D"/>
    <w:rsid w:val="003D41E2"/>
    <w:rsid w:val="003D460E"/>
    <w:rsid w:val="003D4BD0"/>
    <w:rsid w:val="003D4DC0"/>
    <w:rsid w:val="003D532B"/>
    <w:rsid w:val="003D5438"/>
    <w:rsid w:val="003D66F6"/>
    <w:rsid w:val="003D6987"/>
    <w:rsid w:val="003D789F"/>
    <w:rsid w:val="003D7FF7"/>
    <w:rsid w:val="003E206D"/>
    <w:rsid w:val="003E27A0"/>
    <w:rsid w:val="003E3692"/>
    <w:rsid w:val="003E3AA7"/>
    <w:rsid w:val="003E43E7"/>
    <w:rsid w:val="003E52B9"/>
    <w:rsid w:val="003E5C6D"/>
    <w:rsid w:val="003E664F"/>
    <w:rsid w:val="003E67EB"/>
    <w:rsid w:val="003E6AB3"/>
    <w:rsid w:val="003E79C0"/>
    <w:rsid w:val="003F11D1"/>
    <w:rsid w:val="003F16EB"/>
    <w:rsid w:val="003F2644"/>
    <w:rsid w:val="003F26B9"/>
    <w:rsid w:val="003F2B7F"/>
    <w:rsid w:val="003F2DFF"/>
    <w:rsid w:val="003F32CF"/>
    <w:rsid w:val="003F377B"/>
    <w:rsid w:val="003F4810"/>
    <w:rsid w:val="003F5699"/>
    <w:rsid w:val="003F56F0"/>
    <w:rsid w:val="003F5A57"/>
    <w:rsid w:val="003F5C28"/>
    <w:rsid w:val="003F5DF0"/>
    <w:rsid w:val="003F5F3C"/>
    <w:rsid w:val="003F79CF"/>
    <w:rsid w:val="00400444"/>
    <w:rsid w:val="00400AF3"/>
    <w:rsid w:val="00400C37"/>
    <w:rsid w:val="00400FFF"/>
    <w:rsid w:val="00401043"/>
    <w:rsid w:val="0040134A"/>
    <w:rsid w:val="00402D63"/>
    <w:rsid w:val="00402E1F"/>
    <w:rsid w:val="00403463"/>
    <w:rsid w:val="00404348"/>
    <w:rsid w:val="004043C5"/>
    <w:rsid w:val="0040511C"/>
    <w:rsid w:val="00405279"/>
    <w:rsid w:val="00405604"/>
    <w:rsid w:val="0040597B"/>
    <w:rsid w:val="004063E6"/>
    <w:rsid w:val="00406EE5"/>
    <w:rsid w:val="00410A55"/>
    <w:rsid w:val="00410D52"/>
    <w:rsid w:val="004115D3"/>
    <w:rsid w:val="00411717"/>
    <w:rsid w:val="00411801"/>
    <w:rsid w:val="00412528"/>
    <w:rsid w:val="00412F78"/>
    <w:rsid w:val="004145A8"/>
    <w:rsid w:val="00415001"/>
    <w:rsid w:val="004153F1"/>
    <w:rsid w:val="00415996"/>
    <w:rsid w:val="0041684F"/>
    <w:rsid w:val="0041753C"/>
    <w:rsid w:val="0041774D"/>
    <w:rsid w:val="00417C08"/>
    <w:rsid w:val="0042249B"/>
    <w:rsid w:val="00422547"/>
    <w:rsid w:val="00422F91"/>
    <w:rsid w:val="00423852"/>
    <w:rsid w:val="00423FE9"/>
    <w:rsid w:val="00424726"/>
    <w:rsid w:val="00425668"/>
    <w:rsid w:val="00425C58"/>
    <w:rsid w:val="00425D1F"/>
    <w:rsid w:val="004272DB"/>
    <w:rsid w:val="004274AF"/>
    <w:rsid w:val="004277BC"/>
    <w:rsid w:val="00430279"/>
    <w:rsid w:val="0043048A"/>
    <w:rsid w:val="004309E1"/>
    <w:rsid w:val="00431197"/>
    <w:rsid w:val="004313E3"/>
    <w:rsid w:val="0043165B"/>
    <w:rsid w:val="0043318A"/>
    <w:rsid w:val="00433656"/>
    <w:rsid w:val="00434026"/>
    <w:rsid w:val="00434CE9"/>
    <w:rsid w:val="00435019"/>
    <w:rsid w:val="0043522A"/>
    <w:rsid w:val="00435BE3"/>
    <w:rsid w:val="00437F9F"/>
    <w:rsid w:val="00440B2D"/>
    <w:rsid w:val="00440C6F"/>
    <w:rsid w:val="004417D4"/>
    <w:rsid w:val="00441969"/>
    <w:rsid w:val="00441D5A"/>
    <w:rsid w:val="00442418"/>
    <w:rsid w:val="0044615D"/>
    <w:rsid w:val="0044732A"/>
    <w:rsid w:val="004476EB"/>
    <w:rsid w:val="00447C7A"/>
    <w:rsid w:val="004506F5"/>
    <w:rsid w:val="00450A67"/>
    <w:rsid w:val="004510C3"/>
    <w:rsid w:val="0045366D"/>
    <w:rsid w:val="0045452C"/>
    <w:rsid w:val="0045455E"/>
    <w:rsid w:val="0045461C"/>
    <w:rsid w:val="00454A75"/>
    <w:rsid w:val="00456461"/>
    <w:rsid w:val="0045661C"/>
    <w:rsid w:val="00456621"/>
    <w:rsid w:val="0046149C"/>
    <w:rsid w:val="00462546"/>
    <w:rsid w:val="00462575"/>
    <w:rsid w:val="00462B6F"/>
    <w:rsid w:val="004639F6"/>
    <w:rsid w:val="00463FA5"/>
    <w:rsid w:val="0046405B"/>
    <w:rsid w:val="00465737"/>
    <w:rsid w:val="00465B3A"/>
    <w:rsid w:val="00465B5D"/>
    <w:rsid w:val="004665E5"/>
    <w:rsid w:val="00466DE8"/>
    <w:rsid w:val="004678D9"/>
    <w:rsid w:val="00467B41"/>
    <w:rsid w:val="0047000F"/>
    <w:rsid w:val="004705C5"/>
    <w:rsid w:val="00470B03"/>
    <w:rsid w:val="00470E03"/>
    <w:rsid w:val="00470E24"/>
    <w:rsid w:val="00471684"/>
    <w:rsid w:val="00472023"/>
    <w:rsid w:val="00472675"/>
    <w:rsid w:val="0047274C"/>
    <w:rsid w:val="00473438"/>
    <w:rsid w:val="00474F36"/>
    <w:rsid w:val="00475610"/>
    <w:rsid w:val="00475F71"/>
    <w:rsid w:val="004765A8"/>
    <w:rsid w:val="0047799F"/>
    <w:rsid w:val="00477D99"/>
    <w:rsid w:val="00477EE8"/>
    <w:rsid w:val="00477FC0"/>
    <w:rsid w:val="004801C6"/>
    <w:rsid w:val="0048026B"/>
    <w:rsid w:val="00480A73"/>
    <w:rsid w:val="00480BF5"/>
    <w:rsid w:val="00481199"/>
    <w:rsid w:val="00481220"/>
    <w:rsid w:val="00482030"/>
    <w:rsid w:val="00482974"/>
    <w:rsid w:val="00482CBA"/>
    <w:rsid w:val="00483110"/>
    <w:rsid w:val="00483254"/>
    <w:rsid w:val="00484802"/>
    <w:rsid w:val="004851B3"/>
    <w:rsid w:val="0048606F"/>
    <w:rsid w:val="00486242"/>
    <w:rsid w:val="004862D5"/>
    <w:rsid w:val="00487028"/>
    <w:rsid w:val="0049129B"/>
    <w:rsid w:val="00491E73"/>
    <w:rsid w:val="00492537"/>
    <w:rsid w:val="00492BED"/>
    <w:rsid w:val="00493A6B"/>
    <w:rsid w:val="00493E5D"/>
    <w:rsid w:val="00494A3B"/>
    <w:rsid w:val="0049687E"/>
    <w:rsid w:val="00496EA6"/>
    <w:rsid w:val="00496EC3"/>
    <w:rsid w:val="00497265"/>
    <w:rsid w:val="00497578"/>
    <w:rsid w:val="00497692"/>
    <w:rsid w:val="00497891"/>
    <w:rsid w:val="0049792A"/>
    <w:rsid w:val="00497CBF"/>
    <w:rsid w:val="004A0F99"/>
    <w:rsid w:val="004A15B0"/>
    <w:rsid w:val="004A1EA7"/>
    <w:rsid w:val="004A22DB"/>
    <w:rsid w:val="004A230F"/>
    <w:rsid w:val="004A33D4"/>
    <w:rsid w:val="004A356E"/>
    <w:rsid w:val="004A39D1"/>
    <w:rsid w:val="004A479F"/>
    <w:rsid w:val="004A4E98"/>
    <w:rsid w:val="004A57E9"/>
    <w:rsid w:val="004A5B2F"/>
    <w:rsid w:val="004A5ED0"/>
    <w:rsid w:val="004A6060"/>
    <w:rsid w:val="004A65E7"/>
    <w:rsid w:val="004A6EC2"/>
    <w:rsid w:val="004B04E6"/>
    <w:rsid w:val="004B0806"/>
    <w:rsid w:val="004B1289"/>
    <w:rsid w:val="004B14C9"/>
    <w:rsid w:val="004B1FC0"/>
    <w:rsid w:val="004B39B5"/>
    <w:rsid w:val="004B47C5"/>
    <w:rsid w:val="004B6163"/>
    <w:rsid w:val="004B6825"/>
    <w:rsid w:val="004B6EB9"/>
    <w:rsid w:val="004B73DF"/>
    <w:rsid w:val="004B7655"/>
    <w:rsid w:val="004B76DC"/>
    <w:rsid w:val="004B7B9E"/>
    <w:rsid w:val="004B7FC6"/>
    <w:rsid w:val="004C0BE2"/>
    <w:rsid w:val="004C1E6F"/>
    <w:rsid w:val="004C2B12"/>
    <w:rsid w:val="004C2D44"/>
    <w:rsid w:val="004C2F48"/>
    <w:rsid w:val="004C32E6"/>
    <w:rsid w:val="004C3325"/>
    <w:rsid w:val="004C430D"/>
    <w:rsid w:val="004C4658"/>
    <w:rsid w:val="004C51AB"/>
    <w:rsid w:val="004C57A3"/>
    <w:rsid w:val="004C59B9"/>
    <w:rsid w:val="004C5AD3"/>
    <w:rsid w:val="004C5B83"/>
    <w:rsid w:val="004C7958"/>
    <w:rsid w:val="004D0D5F"/>
    <w:rsid w:val="004D1300"/>
    <w:rsid w:val="004D33DC"/>
    <w:rsid w:val="004D3429"/>
    <w:rsid w:val="004D48EE"/>
    <w:rsid w:val="004D5033"/>
    <w:rsid w:val="004D569D"/>
    <w:rsid w:val="004D5C50"/>
    <w:rsid w:val="004D6099"/>
    <w:rsid w:val="004D61F7"/>
    <w:rsid w:val="004D6A3E"/>
    <w:rsid w:val="004D7254"/>
    <w:rsid w:val="004D75B7"/>
    <w:rsid w:val="004D75D5"/>
    <w:rsid w:val="004D7B02"/>
    <w:rsid w:val="004D7E1F"/>
    <w:rsid w:val="004E0723"/>
    <w:rsid w:val="004E0E34"/>
    <w:rsid w:val="004E1083"/>
    <w:rsid w:val="004E1B2A"/>
    <w:rsid w:val="004E203C"/>
    <w:rsid w:val="004E2564"/>
    <w:rsid w:val="004E39E6"/>
    <w:rsid w:val="004E46D9"/>
    <w:rsid w:val="004E4793"/>
    <w:rsid w:val="004E5919"/>
    <w:rsid w:val="004E5C38"/>
    <w:rsid w:val="004E6709"/>
    <w:rsid w:val="004E6A73"/>
    <w:rsid w:val="004E6BCC"/>
    <w:rsid w:val="004E6BDC"/>
    <w:rsid w:val="004F04DB"/>
    <w:rsid w:val="004F0867"/>
    <w:rsid w:val="004F2C3F"/>
    <w:rsid w:val="004F3534"/>
    <w:rsid w:val="004F3BC6"/>
    <w:rsid w:val="004F4421"/>
    <w:rsid w:val="004F56A6"/>
    <w:rsid w:val="004F5863"/>
    <w:rsid w:val="004F611D"/>
    <w:rsid w:val="004F6366"/>
    <w:rsid w:val="004F6ACE"/>
    <w:rsid w:val="004F6AF9"/>
    <w:rsid w:val="004F6F4E"/>
    <w:rsid w:val="004F76C4"/>
    <w:rsid w:val="004F7E56"/>
    <w:rsid w:val="005011BA"/>
    <w:rsid w:val="005012AB"/>
    <w:rsid w:val="005018A2"/>
    <w:rsid w:val="00502DCA"/>
    <w:rsid w:val="0050306A"/>
    <w:rsid w:val="00503658"/>
    <w:rsid w:val="005041F1"/>
    <w:rsid w:val="00504467"/>
    <w:rsid w:val="00504F80"/>
    <w:rsid w:val="00504FD3"/>
    <w:rsid w:val="005061DF"/>
    <w:rsid w:val="00506371"/>
    <w:rsid w:val="00507983"/>
    <w:rsid w:val="0051094F"/>
    <w:rsid w:val="00510E28"/>
    <w:rsid w:val="00513168"/>
    <w:rsid w:val="00513B0B"/>
    <w:rsid w:val="00513DB5"/>
    <w:rsid w:val="005143C4"/>
    <w:rsid w:val="00514858"/>
    <w:rsid w:val="00514A20"/>
    <w:rsid w:val="005158BC"/>
    <w:rsid w:val="005158E0"/>
    <w:rsid w:val="00516FF2"/>
    <w:rsid w:val="005171C9"/>
    <w:rsid w:val="005213EE"/>
    <w:rsid w:val="005226C4"/>
    <w:rsid w:val="00522769"/>
    <w:rsid w:val="00522E84"/>
    <w:rsid w:val="00523979"/>
    <w:rsid w:val="0052477E"/>
    <w:rsid w:val="00525205"/>
    <w:rsid w:val="00525290"/>
    <w:rsid w:val="0052539A"/>
    <w:rsid w:val="005255FA"/>
    <w:rsid w:val="00525920"/>
    <w:rsid w:val="005260D4"/>
    <w:rsid w:val="00526969"/>
    <w:rsid w:val="00526ABD"/>
    <w:rsid w:val="0052717F"/>
    <w:rsid w:val="0052734C"/>
    <w:rsid w:val="005274F5"/>
    <w:rsid w:val="00530472"/>
    <w:rsid w:val="005306CB"/>
    <w:rsid w:val="00530A66"/>
    <w:rsid w:val="0053100B"/>
    <w:rsid w:val="00531385"/>
    <w:rsid w:val="0053323E"/>
    <w:rsid w:val="005342B7"/>
    <w:rsid w:val="005344E4"/>
    <w:rsid w:val="0053637D"/>
    <w:rsid w:val="005367B2"/>
    <w:rsid w:val="0053737D"/>
    <w:rsid w:val="00537641"/>
    <w:rsid w:val="00537B2D"/>
    <w:rsid w:val="005402B6"/>
    <w:rsid w:val="0054096F"/>
    <w:rsid w:val="005410ED"/>
    <w:rsid w:val="005416E7"/>
    <w:rsid w:val="00541B56"/>
    <w:rsid w:val="00541E9F"/>
    <w:rsid w:val="005423F1"/>
    <w:rsid w:val="00542936"/>
    <w:rsid w:val="00542D36"/>
    <w:rsid w:val="00542E7B"/>
    <w:rsid w:val="00543786"/>
    <w:rsid w:val="005445AE"/>
    <w:rsid w:val="00546693"/>
    <w:rsid w:val="0054722C"/>
    <w:rsid w:val="00547445"/>
    <w:rsid w:val="00547D30"/>
    <w:rsid w:val="00547E84"/>
    <w:rsid w:val="005506A9"/>
    <w:rsid w:val="005509D3"/>
    <w:rsid w:val="00550A94"/>
    <w:rsid w:val="00550D6A"/>
    <w:rsid w:val="00551522"/>
    <w:rsid w:val="00551B02"/>
    <w:rsid w:val="005523EB"/>
    <w:rsid w:val="005533AB"/>
    <w:rsid w:val="0055430D"/>
    <w:rsid w:val="00554335"/>
    <w:rsid w:val="00554699"/>
    <w:rsid w:val="00555817"/>
    <w:rsid w:val="00556287"/>
    <w:rsid w:val="00557309"/>
    <w:rsid w:val="00557376"/>
    <w:rsid w:val="005603FB"/>
    <w:rsid w:val="005608CB"/>
    <w:rsid w:val="00560A19"/>
    <w:rsid w:val="00560CF8"/>
    <w:rsid w:val="00560FE9"/>
    <w:rsid w:val="00561122"/>
    <w:rsid w:val="00561F21"/>
    <w:rsid w:val="00562178"/>
    <w:rsid w:val="00562398"/>
    <w:rsid w:val="005640DB"/>
    <w:rsid w:val="005642D9"/>
    <w:rsid w:val="00564400"/>
    <w:rsid w:val="00564802"/>
    <w:rsid w:val="00564C86"/>
    <w:rsid w:val="00565537"/>
    <w:rsid w:val="00565F3C"/>
    <w:rsid w:val="00566669"/>
    <w:rsid w:val="0056677C"/>
    <w:rsid w:val="00566ADD"/>
    <w:rsid w:val="00566EBA"/>
    <w:rsid w:val="005673FF"/>
    <w:rsid w:val="00567872"/>
    <w:rsid w:val="00570EF9"/>
    <w:rsid w:val="00573A34"/>
    <w:rsid w:val="00573A3D"/>
    <w:rsid w:val="00573EA0"/>
    <w:rsid w:val="00574748"/>
    <w:rsid w:val="00574E26"/>
    <w:rsid w:val="00575020"/>
    <w:rsid w:val="005750E2"/>
    <w:rsid w:val="00575F67"/>
    <w:rsid w:val="005764D2"/>
    <w:rsid w:val="00576FB4"/>
    <w:rsid w:val="00577408"/>
    <w:rsid w:val="00577758"/>
    <w:rsid w:val="00577857"/>
    <w:rsid w:val="00577A92"/>
    <w:rsid w:val="00577DC8"/>
    <w:rsid w:val="0058238E"/>
    <w:rsid w:val="005827D0"/>
    <w:rsid w:val="0058442B"/>
    <w:rsid w:val="00585F44"/>
    <w:rsid w:val="00586554"/>
    <w:rsid w:val="00586D8D"/>
    <w:rsid w:val="00586FB0"/>
    <w:rsid w:val="005877C1"/>
    <w:rsid w:val="00587C0F"/>
    <w:rsid w:val="00587E79"/>
    <w:rsid w:val="005905F7"/>
    <w:rsid w:val="00590956"/>
    <w:rsid w:val="005909ED"/>
    <w:rsid w:val="00590BE5"/>
    <w:rsid w:val="00590CC0"/>
    <w:rsid w:val="0059128E"/>
    <w:rsid w:val="0059161E"/>
    <w:rsid w:val="00591EDE"/>
    <w:rsid w:val="00592CD3"/>
    <w:rsid w:val="00593F25"/>
    <w:rsid w:val="0059480A"/>
    <w:rsid w:val="00594E9D"/>
    <w:rsid w:val="005953A1"/>
    <w:rsid w:val="00595E01"/>
    <w:rsid w:val="005962C4"/>
    <w:rsid w:val="00596819"/>
    <w:rsid w:val="005968B6"/>
    <w:rsid w:val="00597048"/>
    <w:rsid w:val="00597362"/>
    <w:rsid w:val="005976BB"/>
    <w:rsid w:val="005977E5"/>
    <w:rsid w:val="00597906"/>
    <w:rsid w:val="00597DDD"/>
    <w:rsid w:val="005A0B50"/>
    <w:rsid w:val="005A12F8"/>
    <w:rsid w:val="005A1618"/>
    <w:rsid w:val="005A2AFC"/>
    <w:rsid w:val="005A35A5"/>
    <w:rsid w:val="005A4FAD"/>
    <w:rsid w:val="005A544E"/>
    <w:rsid w:val="005A599B"/>
    <w:rsid w:val="005A5DA1"/>
    <w:rsid w:val="005A5F43"/>
    <w:rsid w:val="005A662B"/>
    <w:rsid w:val="005A72FE"/>
    <w:rsid w:val="005A7B0D"/>
    <w:rsid w:val="005B1BFA"/>
    <w:rsid w:val="005B27F0"/>
    <w:rsid w:val="005B3094"/>
    <w:rsid w:val="005B3861"/>
    <w:rsid w:val="005B3A52"/>
    <w:rsid w:val="005B3B5D"/>
    <w:rsid w:val="005B4DFD"/>
    <w:rsid w:val="005B5057"/>
    <w:rsid w:val="005B5952"/>
    <w:rsid w:val="005B5BFD"/>
    <w:rsid w:val="005B623B"/>
    <w:rsid w:val="005B6D6F"/>
    <w:rsid w:val="005B730F"/>
    <w:rsid w:val="005B7826"/>
    <w:rsid w:val="005B78F3"/>
    <w:rsid w:val="005B7E10"/>
    <w:rsid w:val="005C0EB3"/>
    <w:rsid w:val="005C3826"/>
    <w:rsid w:val="005C39D8"/>
    <w:rsid w:val="005C3D1C"/>
    <w:rsid w:val="005C3EEA"/>
    <w:rsid w:val="005C45E5"/>
    <w:rsid w:val="005C46AF"/>
    <w:rsid w:val="005C4EDA"/>
    <w:rsid w:val="005C5824"/>
    <w:rsid w:val="005C5E42"/>
    <w:rsid w:val="005C62BF"/>
    <w:rsid w:val="005C6C6C"/>
    <w:rsid w:val="005C75BC"/>
    <w:rsid w:val="005C7EC0"/>
    <w:rsid w:val="005D1C4B"/>
    <w:rsid w:val="005D2823"/>
    <w:rsid w:val="005D2BC6"/>
    <w:rsid w:val="005D2EE9"/>
    <w:rsid w:val="005D36E1"/>
    <w:rsid w:val="005D37F8"/>
    <w:rsid w:val="005D43FD"/>
    <w:rsid w:val="005D4446"/>
    <w:rsid w:val="005D476A"/>
    <w:rsid w:val="005D4779"/>
    <w:rsid w:val="005D6C0E"/>
    <w:rsid w:val="005D6CE7"/>
    <w:rsid w:val="005D6DCD"/>
    <w:rsid w:val="005D71E9"/>
    <w:rsid w:val="005D7E37"/>
    <w:rsid w:val="005E0BD6"/>
    <w:rsid w:val="005E1310"/>
    <w:rsid w:val="005E2A06"/>
    <w:rsid w:val="005E2F70"/>
    <w:rsid w:val="005E3216"/>
    <w:rsid w:val="005E4E13"/>
    <w:rsid w:val="005E548C"/>
    <w:rsid w:val="005E5C5D"/>
    <w:rsid w:val="005E609F"/>
    <w:rsid w:val="005E6539"/>
    <w:rsid w:val="005E70EE"/>
    <w:rsid w:val="005F0728"/>
    <w:rsid w:val="005F0B6A"/>
    <w:rsid w:val="005F0F5A"/>
    <w:rsid w:val="005F1B86"/>
    <w:rsid w:val="005F1D14"/>
    <w:rsid w:val="005F1D26"/>
    <w:rsid w:val="005F227D"/>
    <w:rsid w:val="005F2D7A"/>
    <w:rsid w:val="005F3496"/>
    <w:rsid w:val="005F4139"/>
    <w:rsid w:val="005F55FF"/>
    <w:rsid w:val="005F62EF"/>
    <w:rsid w:val="005F635B"/>
    <w:rsid w:val="005F66BB"/>
    <w:rsid w:val="005F7325"/>
    <w:rsid w:val="005F7B59"/>
    <w:rsid w:val="005F7E78"/>
    <w:rsid w:val="006000A6"/>
    <w:rsid w:val="00600631"/>
    <w:rsid w:val="00601B3F"/>
    <w:rsid w:val="00601CC9"/>
    <w:rsid w:val="0060240B"/>
    <w:rsid w:val="00602460"/>
    <w:rsid w:val="006040A1"/>
    <w:rsid w:val="00604738"/>
    <w:rsid w:val="006047A9"/>
    <w:rsid w:val="00604996"/>
    <w:rsid w:val="006068E7"/>
    <w:rsid w:val="00606FC0"/>
    <w:rsid w:val="00607AF1"/>
    <w:rsid w:val="0061097E"/>
    <w:rsid w:val="00610D08"/>
    <w:rsid w:val="00610EAF"/>
    <w:rsid w:val="00610F68"/>
    <w:rsid w:val="006110F0"/>
    <w:rsid w:val="006111D4"/>
    <w:rsid w:val="00611443"/>
    <w:rsid w:val="006128BD"/>
    <w:rsid w:val="0061316B"/>
    <w:rsid w:val="00613FEF"/>
    <w:rsid w:val="006144E3"/>
    <w:rsid w:val="00614653"/>
    <w:rsid w:val="006147CC"/>
    <w:rsid w:val="00614DF2"/>
    <w:rsid w:val="00615337"/>
    <w:rsid w:val="00615731"/>
    <w:rsid w:val="006177E7"/>
    <w:rsid w:val="00617BC7"/>
    <w:rsid w:val="00617F86"/>
    <w:rsid w:val="00620BFC"/>
    <w:rsid w:val="00621163"/>
    <w:rsid w:val="00621ACD"/>
    <w:rsid w:val="00621F17"/>
    <w:rsid w:val="00622238"/>
    <w:rsid w:val="006224D4"/>
    <w:rsid w:val="00622946"/>
    <w:rsid w:val="00622B97"/>
    <w:rsid w:val="006230AA"/>
    <w:rsid w:val="006246FC"/>
    <w:rsid w:val="006250DE"/>
    <w:rsid w:val="00625258"/>
    <w:rsid w:val="0062586D"/>
    <w:rsid w:val="00625ADE"/>
    <w:rsid w:val="00625C63"/>
    <w:rsid w:val="00626118"/>
    <w:rsid w:val="0062643F"/>
    <w:rsid w:val="006266ED"/>
    <w:rsid w:val="00626CC0"/>
    <w:rsid w:val="00626CED"/>
    <w:rsid w:val="00627449"/>
    <w:rsid w:val="006275E6"/>
    <w:rsid w:val="00627EE4"/>
    <w:rsid w:val="006303C2"/>
    <w:rsid w:val="006304C7"/>
    <w:rsid w:val="0063116A"/>
    <w:rsid w:val="00632561"/>
    <w:rsid w:val="0063305C"/>
    <w:rsid w:val="006356C6"/>
    <w:rsid w:val="00635B49"/>
    <w:rsid w:val="00636424"/>
    <w:rsid w:val="006364B3"/>
    <w:rsid w:val="00636EEB"/>
    <w:rsid w:val="006401BB"/>
    <w:rsid w:val="00642261"/>
    <w:rsid w:val="0064292A"/>
    <w:rsid w:val="0064349C"/>
    <w:rsid w:val="006437C7"/>
    <w:rsid w:val="00643833"/>
    <w:rsid w:val="00643D82"/>
    <w:rsid w:val="00644253"/>
    <w:rsid w:val="006445F1"/>
    <w:rsid w:val="00644E84"/>
    <w:rsid w:val="006457C0"/>
    <w:rsid w:val="0064627B"/>
    <w:rsid w:val="006464A7"/>
    <w:rsid w:val="00646841"/>
    <w:rsid w:val="00647037"/>
    <w:rsid w:val="006472A9"/>
    <w:rsid w:val="006476ED"/>
    <w:rsid w:val="006509B4"/>
    <w:rsid w:val="00650E60"/>
    <w:rsid w:val="00651E9C"/>
    <w:rsid w:val="00652628"/>
    <w:rsid w:val="00652E66"/>
    <w:rsid w:val="00653CD4"/>
    <w:rsid w:val="00653FF7"/>
    <w:rsid w:val="00654132"/>
    <w:rsid w:val="0065429D"/>
    <w:rsid w:val="0065604B"/>
    <w:rsid w:val="00656752"/>
    <w:rsid w:val="00656D79"/>
    <w:rsid w:val="0065710D"/>
    <w:rsid w:val="00657222"/>
    <w:rsid w:val="00657ED1"/>
    <w:rsid w:val="0066043C"/>
    <w:rsid w:val="00660C7C"/>
    <w:rsid w:val="00660D86"/>
    <w:rsid w:val="006611C4"/>
    <w:rsid w:val="00661482"/>
    <w:rsid w:val="006616D2"/>
    <w:rsid w:val="00661DA3"/>
    <w:rsid w:val="00662B5E"/>
    <w:rsid w:val="0066352F"/>
    <w:rsid w:val="0066489B"/>
    <w:rsid w:val="006652BC"/>
    <w:rsid w:val="00666191"/>
    <w:rsid w:val="00666942"/>
    <w:rsid w:val="006674FC"/>
    <w:rsid w:val="00667F44"/>
    <w:rsid w:val="00667F76"/>
    <w:rsid w:val="00670B12"/>
    <w:rsid w:val="0067122D"/>
    <w:rsid w:val="006713CB"/>
    <w:rsid w:val="006715EA"/>
    <w:rsid w:val="00671FF2"/>
    <w:rsid w:val="00672C38"/>
    <w:rsid w:val="006732B9"/>
    <w:rsid w:val="00673DFC"/>
    <w:rsid w:val="00674AE1"/>
    <w:rsid w:val="00675618"/>
    <w:rsid w:val="00675C02"/>
    <w:rsid w:val="00676996"/>
    <w:rsid w:val="00676CEF"/>
    <w:rsid w:val="00677CEB"/>
    <w:rsid w:val="006805BA"/>
    <w:rsid w:val="00681949"/>
    <w:rsid w:val="00682867"/>
    <w:rsid w:val="00683F1A"/>
    <w:rsid w:val="0068453E"/>
    <w:rsid w:val="00685071"/>
    <w:rsid w:val="006854EF"/>
    <w:rsid w:val="00687E94"/>
    <w:rsid w:val="0069061F"/>
    <w:rsid w:val="006908E1"/>
    <w:rsid w:val="006911D1"/>
    <w:rsid w:val="0069122C"/>
    <w:rsid w:val="0069128D"/>
    <w:rsid w:val="00691592"/>
    <w:rsid w:val="00691931"/>
    <w:rsid w:val="00692006"/>
    <w:rsid w:val="00692262"/>
    <w:rsid w:val="00693699"/>
    <w:rsid w:val="0069438A"/>
    <w:rsid w:val="00694562"/>
    <w:rsid w:val="0069502D"/>
    <w:rsid w:val="00696389"/>
    <w:rsid w:val="006969A9"/>
    <w:rsid w:val="006979B1"/>
    <w:rsid w:val="006A06BC"/>
    <w:rsid w:val="006A06CE"/>
    <w:rsid w:val="006A0792"/>
    <w:rsid w:val="006A1AAC"/>
    <w:rsid w:val="006A1E47"/>
    <w:rsid w:val="006A1E89"/>
    <w:rsid w:val="006A3B58"/>
    <w:rsid w:val="006A4A37"/>
    <w:rsid w:val="006A55BF"/>
    <w:rsid w:val="006A59CE"/>
    <w:rsid w:val="006A5F8D"/>
    <w:rsid w:val="006A65A8"/>
    <w:rsid w:val="006A6B24"/>
    <w:rsid w:val="006A6DC3"/>
    <w:rsid w:val="006A6F03"/>
    <w:rsid w:val="006A71A8"/>
    <w:rsid w:val="006A79D8"/>
    <w:rsid w:val="006B03C6"/>
    <w:rsid w:val="006B04FB"/>
    <w:rsid w:val="006B06DB"/>
    <w:rsid w:val="006B22AB"/>
    <w:rsid w:val="006B273B"/>
    <w:rsid w:val="006B2A94"/>
    <w:rsid w:val="006B2ECF"/>
    <w:rsid w:val="006B3E9A"/>
    <w:rsid w:val="006B5220"/>
    <w:rsid w:val="006B5275"/>
    <w:rsid w:val="006B5745"/>
    <w:rsid w:val="006B59FA"/>
    <w:rsid w:val="006B5D83"/>
    <w:rsid w:val="006B5E8C"/>
    <w:rsid w:val="006B63EE"/>
    <w:rsid w:val="006B6DB5"/>
    <w:rsid w:val="006B7472"/>
    <w:rsid w:val="006B7793"/>
    <w:rsid w:val="006B79E4"/>
    <w:rsid w:val="006C2385"/>
    <w:rsid w:val="006C2608"/>
    <w:rsid w:val="006C37A9"/>
    <w:rsid w:val="006C3B27"/>
    <w:rsid w:val="006C4385"/>
    <w:rsid w:val="006C4798"/>
    <w:rsid w:val="006C5AF8"/>
    <w:rsid w:val="006C5C1E"/>
    <w:rsid w:val="006C69C1"/>
    <w:rsid w:val="006C6ED3"/>
    <w:rsid w:val="006C71C1"/>
    <w:rsid w:val="006C7B25"/>
    <w:rsid w:val="006C7C28"/>
    <w:rsid w:val="006D013F"/>
    <w:rsid w:val="006D03D8"/>
    <w:rsid w:val="006D0D31"/>
    <w:rsid w:val="006D0ED8"/>
    <w:rsid w:val="006D18E8"/>
    <w:rsid w:val="006D1B06"/>
    <w:rsid w:val="006D1C64"/>
    <w:rsid w:val="006D3255"/>
    <w:rsid w:val="006D3A61"/>
    <w:rsid w:val="006D4082"/>
    <w:rsid w:val="006D40DA"/>
    <w:rsid w:val="006D5281"/>
    <w:rsid w:val="006D574D"/>
    <w:rsid w:val="006D5F35"/>
    <w:rsid w:val="006D60ED"/>
    <w:rsid w:val="006D6235"/>
    <w:rsid w:val="006D6632"/>
    <w:rsid w:val="006D767F"/>
    <w:rsid w:val="006E0585"/>
    <w:rsid w:val="006E0A9A"/>
    <w:rsid w:val="006E0F0B"/>
    <w:rsid w:val="006E1058"/>
    <w:rsid w:val="006E15AE"/>
    <w:rsid w:val="006E1829"/>
    <w:rsid w:val="006E241F"/>
    <w:rsid w:val="006E2C5F"/>
    <w:rsid w:val="006E2F5A"/>
    <w:rsid w:val="006E4369"/>
    <w:rsid w:val="006E4928"/>
    <w:rsid w:val="006E4FAA"/>
    <w:rsid w:val="006E5101"/>
    <w:rsid w:val="006E526C"/>
    <w:rsid w:val="006E551A"/>
    <w:rsid w:val="006E5F5B"/>
    <w:rsid w:val="006E6763"/>
    <w:rsid w:val="006E6D8C"/>
    <w:rsid w:val="006F032D"/>
    <w:rsid w:val="006F04CC"/>
    <w:rsid w:val="006F07CB"/>
    <w:rsid w:val="006F0DFB"/>
    <w:rsid w:val="006F22EF"/>
    <w:rsid w:val="006F2878"/>
    <w:rsid w:val="006F2890"/>
    <w:rsid w:val="006F3C4E"/>
    <w:rsid w:val="006F4247"/>
    <w:rsid w:val="006F660A"/>
    <w:rsid w:val="006F6F9B"/>
    <w:rsid w:val="006F76D4"/>
    <w:rsid w:val="006F7B74"/>
    <w:rsid w:val="006F7CE1"/>
    <w:rsid w:val="007004A9"/>
    <w:rsid w:val="0070099B"/>
    <w:rsid w:val="007010E3"/>
    <w:rsid w:val="00702838"/>
    <w:rsid w:val="00702A2D"/>
    <w:rsid w:val="0070394C"/>
    <w:rsid w:val="00703A9D"/>
    <w:rsid w:val="00703C09"/>
    <w:rsid w:val="00703F82"/>
    <w:rsid w:val="00704942"/>
    <w:rsid w:val="00706870"/>
    <w:rsid w:val="00706D13"/>
    <w:rsid w:val="007070FB"/>
    <w:rsid w:val="007074BE"/>
    <w:rsid w:val="00707DB7"/>
    <w:rsid w:val="00707EA8"/>
    <w:rsid w:val="00707FB5"/>
    <w:rsid w:val="007117BB"/>
    <w:rsid w:val="00711A57"/>
    <w:rsid w:val="00711D93"/>
    <w:rsid w:val="00712786"/>
    <w:rsid w:val="00712CD8"/>
    <w:rsid w:val="00713312"/>
    <w:rsid w:val="0071387A"/>
    <w:rsid w:val="00714394"/>
    <w:rsid w:val="00714CE2"/>
    <w:rsid w:val="00715265"/>
    <w:rsid w:val="0071552D"/>
    <w:rsid w:val="00716416"/>
    <w:rsid w:val="007168A7"/>
    <w:rsid w:val="00717115"/>
    <w:rsid w:val="0071760C"/>
    <w:rsid w:val="00720A3B"/>
    <w:rsid w:val="00720BD6"/>
    <w:rsid w:val="00720CA1"/>
    <w:rsid w:val="00721766"/>
    <w:rsid w:val="00721E3B"/>
    <w:rsid w:val="0072217B"/>
    <w:rsid w:val="00722603"/>
    <w:rsid w:val="00722F63"/>
    <w:rsid w:val="00723177"/>
    <w:rsid w:val="007234FA"/>
    <w:rsid w:val="0072366A"/>
    <w:rsid w:val="007240AB"/>
    <w:rsid w:val="00724279"/>
    <w:rsid w:val="007249F2"/>
    <w:rsid w:val="00726D6A"/>
    <w:rsid w:val="0072745C"/>
    <w:rsid w:val="00727D32"/>
    <w:rsid w:val="00731444"/>
    <w:rsid w:val="00731944"/>
    <w:rsid w:val="00731DD0"/>
    <w:rsid w:val="007328C3"/>
    <w:rsid w:val="00732B84"/>
    <w:rsid w:val="007345E4"/>
    <w:rsid w:val="00734E3E"/>
    <w:rsid w:val="0073540F"/>
    <w:rsid w:val="00735431"/>
    <w:rsid w:val="007356FD"/>
    <w:rsid w:val="00735B2E"/>
    <w:rsid w:val="00736890"/>
    <w:rsid w:val="00737C05"/>
    <w:rsid w:val="0074021B"/>
    <w:rsid w:val="00740449"/>
    <w:rsid w:val="00740C66"/>
    <w:rsid w:val="00740DD1"/>
    <w:rsid w:val="0074143C"/>
    <w:rsid w:val="0074176D"/>
    <w:rsid w:val="00741C16"/>
    <w:rsid w:val="00741DF8"/>
    <w:rsid w:val="00741FAB"/>
    <w:rsid w:val="00742379"/>
    <w:rsid w:val="00742D85"/>
    <w:rsid w:val="0074307C"/>
    <w:rsid w:val="007450A6"/>
    <w:rsid w:val="00745AFF"/>
    <w:rsid w:val="00746F1A"/>
    <w:rsid w:val="007471C0"/>
    <w:rsid w:val="00747F57"/>
    <w:rsid w:val="00750385"/>
    <w:rsid w:val="0075045C"/>
    <w:rsid w:val="007509CC"/>
    <w:rsid w:val="007513B1"/>
    <w:rsid w:val="007514F2"/>
    <w:rsid w:val="00751551"/>
    <w:rsid w:val="00751618"/>
    <w:rsid w:val="00751759"/>
    <w:rsid w:val="00752B53"/>
    <w:rsid w:val="00752DD9"/>
    <w:rsid w:val="00752E6E"/>
    <w:rsid w:val="00753276"/>
    <w:rsid w:val="007538DB"/>
    <w:rsid w:val="00753D4B"/>
    <w:rsid w:val="00753F1F"/>
    <w:rsid w:val="00754401"/>
    <w:rsid w:val="00754910"/>
    <w:rsid w:val="00754F66"/>
    <w:rsid w:val="00755061"/>
    <w:rsid w:val="00755483"/>
    <w:rsid w:val="0075580B"/>
    <w:rsid w:val="00755C18"/>
    <w:rsid w:val="00755C5E"/>
    <w:rsid w:val="00756376"/>
    <w:rsid w:val="00760B37"/>
    <w:rsid w:val="00760E53"/>
    <w:rsid w:val="00760E6A"/>
    <w:rsid w:val="00761003"/>
    <w:rsid w:val="00761061"/>
    <w:rsid w:val="007614D8"/>
    <w:rsid w:val="00761E35"/>
    <w:rsid w:val="00762451"/>
    <w:rsid w:val="007632C5"/>
    <w:rsid w:val="007644E3"/>
    <w:rsid w:val="0076537D"/>
    <w:rsid w:val="007653EB"/>
    <w:rsid w:val="00765EC6"/>
    <w:rsid w:val="007663FC"/>
    <w:rsid w:val="00766582"/>
    <w:rsid w:val="00766771"/>
    <w:rsid w:val="00766F9A"/>
    <w:rsid w:val="00767158"/>
    <w:rsid w:val="00767174"/>
    <w:rsid w:val="0076731F"/>
    <w:rsid w:val="00767443"/>
    <w:rsid w:val="00767458"/>
    <w:rsid w:val="0076755B"/>
    <w:rsid w:val="007712BE"/>
    <w:rsid w:val="0077142C"/>
    <w:rsid w:val="00771C59"/>
    <w:rsid w:val="00772316"/>
    <w:rsid w:val="00772339"/>
    <w:rsid w:val="00772CF6"/>
    <w:rsid w:val="00773BC2"/>
    <w:rsid w:val="00773DAF"/>
    <w:rsid w:val="0077459B"/>
    <w:rsid w:val="00775154"/>
    <w:rsid w:val="00776B94"/>
    <w:rsid w:val="00776DA2"/>
    <w:rsid w:val="0077725A"/>
    <w:rsid w:val="00777685"/>
    <w:rsid w:val="00777883"/>
    <w:rsid w:val="00777AE5"/>
    <w:rsid w:val="00777D19"/>
    <w:rsid w:val="00780BC0"/>
    <w:rsid w:val="00781188"/>
    <w:rsid w:val="00781A28"/>
    <w:rsid w:val="00781F34"/>
    <w:rsid w:val="007824A7"/>
    <w:rsid w:val="0078261F"/>
    <w:rsid w:val="00783B29"/>
    <w:rsid w:val="0078496E"/>
    <w:rsid w:val="00784B3C"/>
    <w:rsid w:val="00784E15"/>
    <w:rsid w:val="00785311"/>
    <w:rsid w:val="0078571F"/>
    <w:rsid w:val="00786D36"/>
    <w:rsid w:val="00787214"/>
    <w:rsid w:val="007877EF"/>
    <w:rsid w:val="007878F2"/>
    <w:rsid w:val="00790C9D"/>
    <w:rsid w:val="007910A3"/>
    <w:rsid w:val="00791D3A"/>
    <w:rsid w:val="00791F18"/>
    <w:rsid w:val="007927C0"/>
    <w:rsid w:val="007934AE"/>
    <w:rsid w:val="007938AB"/>
    <w:rsid w:val="007952EC"/>
    <w:rsid w:val="00795846"/>
    <w:rsid w:val="007958A2"/>
    <w:rsid w:val="00795D6C"/>
    <w:rsid w:val="00795F3F"/>
    <w:rsid w:val="00797086"/>
    <w:rsid w:val="00797703"/>
    <w:rsid w:val="0079791B"/>
    <w:rsid w:val="00797A84"/>
    <w:rsid w:val="007A0187"/>
    <w:rsid w:val="007A1A35"/>
    <w:rsid w:val="007A21DE"/>
    <w:rsid w:val="007A248E"/>
    <w:rsid w:val="007A24CC"/>
    <w:rsid w:val="007A2E16"/>
    <w:rsid w:val="007A3244"/>
    <w:rsid w:val="007A36BF"/>
    <w:rsid w:val="007A36D7"/>
    <w:rsid w:val="007A37B4"/>
    <w:rsid w:val="007A3CD6"/>
    <w:rsid w:val="007A4372"/>
    <w:rsid w:val="007A547D"/>
    <w:rsid w:val="007A592D"/>
    <w:rsid w:val="007A5D68"/>
    <w:rsid w:val="007A6363"/>
    <w:rsid w:val="007A6435"/>
    <w:rsid w:val="007A7A1E"/>
    <w:rsid w:val="007B0102"/>
    <w:rsid w:val="007B1C8C"/>
    <w:rsid w:val="007B22D3"/>
    <w:rsid w:val="007B2510"/>
    <w:rsid w:val="007B2545"/>
    <w:rsid w:val="007B2769"/>
    <w:rsid w:val="007B3865"/>
    <w:rsid w:val="007B3ADC"/>
    <w:rsid w:val="007B422F"/>
    <w:rsid w:val="007B42CB"/>
    <w:rsid w:val="007B493E"/>
    <w:rsid w:val="007B4AFE"/>
    <w:rsid w:val="007B4E70"/>
    <w:rsid w:val="007B51F2"/>
    <w:rsid w:val="007B53DA"/>
    <w:rsid w:val="007B5782"/>
    <w:rsid w:val="007B6B71"/>
    <w:rsid w:val="007B6C72"/>
    <w:rsid w:val="007B7CA5"/>
    <w:rsid w:val="007C0A36"/>
    <w:rsid w:val="007C1C36"/>
    <w:rsid w:val="007C39D5"/>
    <w:rsid w:val="007C3CEE"/>
    <w:rsid w:val="007C45E0"/>
    <w:rsid w:val="007C4CB4"/>
    <w:rsid w:val="007C5ACF"/>
    <w:rsid w:val="007C636D"/>
    <w:rsid w:val="007C670E"/>
    <w:rsid w:val="007C70FA"/>
    <w:rsid w:val="007C76BE"/>
    <w:rsid w:val="007C7A1E"/>
    <w:rsid w:val="007D14F0"/>
    <w:rsid w:val="007D167E"/>
    <w:rsid w:val="007D194E"/>
    <w:rsid w:val="007D1A24"/>
    <w:rsid w:val="007D1A82"/>
    <w:rsid w:val="007D1BD8"/>
    <w:rsid w:val="007D30D7"/>
    <w:rsid w:val="007D3A20"/>
    <w:rsid w:val="007D4048"/>
    <w:rsid w:val="007D435E"/>
    <w:rsid w:val="007D4B4A"/>
    <w:rsid w:val="007D4C44"/>
    <w:rsid w:val="007D5732"/>
    <w:rsid w:val="007D6003"/>
    <w:rsid w:val="007D64E5"/>
    <w:rsid w:val="007D68EF"/>
    <w:rsid w:val="007D7164"/>
    <w:rsid w:val="007D7AAC"/>
    <w:rsid w:val="007E0325"/>
    <w:rsid w:val="007E0527"/>
    <w:rsid w:val="007E0B67"/>
    <w:rsid w:val="007E0EE5"/>
    <w:rsid w:val="007E13F8"/>
    <w:rsid w:val="007E15A2"/>
    <w:rsid w:val="007E1C87"/>
    <w:rsid w:val="007E2518"/>
    <w:rsid w:val="007E2918"/>
    <w:rsid w:val="007E304D"/>
    <w:rsid w:val="007E39C9"/>
    <w:rsid w:val="007E41B1"/>
    <w:rsid w:val="007E565A"/>
    <w:rsid w:val="007E5879"/>
    <w:rsid w:val="007E5A30"/>
    <w:rsid w:val="007E6814"/>
    <w:rsid w:val="007E7050"/>
    <w:rsid w:val="007E7991"/>
    <w:rsid w:val="007E7BCC"/>
    <w:rsid w:val="007F106A"/>
    <w:rsid w:val="007F1608"/>
    <w:rsid w:val="007F21F8"/>
    <w:rsid w:val="007F2919"/>
    <w:rsid w:val="007F3BE6"/>
    <w:rsid w:val="007F3F6B"/>
    <w:rsid w:val="007F4903"/>
    <w:rsid w:val="007F52AF"/>
    <w:rsid w:val="007F60F1"/>
    <w:rsid w:val="007F7467"/>
    <w:rsid w:val="007F77CA"/>
    <w:rsid w:val="007F7851"/>
    <w:rsid w:val="00800661"/>
    <w:rsid w:val="008006D2"/>
    <w:rsid w:val="00800EA8"/>
    <w:rsid w:val="00801764"/>
    <w:rsid w:val="008017C1"/>
    <w:rsid w:val="008019C0"/>
    <w:rsid w:val="00801C57"/>
    <w:rsid w:val="00801D6A"/>
    <w:rsid w:val="00803422"/>
    <w:rsid w:val="00803F61"/>
    <w:rsid w:val="0080484C"/>
    <w:rsid w:val="00804C96"/>
    <w:rsid w:val="00805615"/>
    <w:rsid w:val="0080659F"/>
    <w:rsid w:val="008069B6"/>
    <w:rsid w:val="00806BA4"/>
    <w:rsid w:val="00806EC2"/>
    <w:rsid w:val="008071D1"/>
    <w:rsid w:val="008071DF"/>
    <w:rsid w:val="008072FA"/>
    <w:rsid w:val="0080796C"/>
    <w:rsid w:val="00807C2A"/>
    <w:rsid w:val="00810A22"/>
    <w:rsid w:val="00810ACE"/>
    <w:rsid w:val="0081153D"/>
    <w:rsid w:val="008115BE"/>
    <w:rsid w:val="0081398A"/>
    <w:rsid w:val="00813D31"/>
    <w:rsid w:val="008140EC"/>
    <w:rsid w:val="00814E70"/>
    <w:rsid w:val="0081521B"/>
    <w:rsid w:val="00815253"/>
    <w:rsid w:val="0081530A"/>
    <w:rsid w:val="00815D09"/>
    <w:rsid w:val="008165C3"/>
    <w:rsid w:val="00816AE0"/>
    <w:rsid w:val="00816FFD"/>
    <w:rsid w:val="00817370"/>
    <w:rsid w:val="008211DE"/>
    <w:rsid w:val="008213BF"/>
    <w:rsid w:val="00822D4D"/>
    <w:rsid w:val="008239D8"/>
    <w:rsid w:val="00823EC8"/>
    <w:rsid w:val="008246DB"/>
    <w:rsid w:val="00824999"/>
    <w:rsid w:val="00824ECD"/>
    <w:rsid w:val="008271D9"/>
    <w:rsid w:val="00830109"/>
    <w:rsid w:val="008307FC"/>
    <w:rsid w:val="00831348"/>
    <w:rsid w:val="008320D4"/>
    <w:rsid w:val="00832203"/>
    <w:rsid w:val="00832BCC"/>
    <w:rsid w:val="00833167"/>
    <w:rsid w:val="008336A1"/>
    <w:rsid w:val="00833C19"/>
    <w:rsid w:val="00834B37"/>
    <w:rsid w:val="00834F6B"/>
    <w:rsid w:val="00835476"/>
    <w:rsid w:val="00836929"/>
    <w:rsid w:val="00836A46"/>
    <w:rsid w:val="00836D31"/>
    <w:rsid w:val="00837CC1"/>
    <w:rsid w:val="00840217"/>
    <w:rsid w:val="008413B4"/>
    <w:rsid w:val="008427B9"/>
    <w:rsid w:val="00842C08"/>
    <w:rsid w:val="00842C6F"/>
    <w:rsid w:val="00842E7D"/>
    <w:rsid w:val="00842F18"/>
    <w:rsid w:val="00843C35"/>
    <w:rsid w:val="00844E8F"/>
    <w:rsid w:val="00845137"/>
    <w:rsid w:val="00845953"/>
    <w:rsid w:val="00845ED0"/>
    <w:rsid w:val="00846279"/>
    <w:rsid w:val="00846BA2"/>
    <w:rsid w:val="00846C9B"/>
    <w:rsid w:val="00846FE0"/>
    <w:rsid w:val="008470A6"/>
    <w:rsid w:val="008472CD"/>
    <w:rsid w:val="00847AA7"/>
    <w:rsid w:val="008504D0"/>
    <w:rsid w:val="0085167F"/>
    <w:rsid w:val="008517A8"/>
    <w:rsid w:val="00851D09"/>
    <w:rsid w:val="00851D8C"/>
    <w:rsid w:val="00851E45"/>
    <w:rsid w:val="008530D0"/>
    <w:rsid w:val="00854438"/>
    <w:rsid w:val="0085504E"/>
    <w:rsid w:val="00855A9D"/>
    <w:rsid w:val="00856451"/>
    <w:rsid w:val="008576B7"/>
    <w:rsid w:val="0085782C"/>
    <w:rsid w:val="00857D88"/>
    <w:rsid w:val="0086150D"/>
    <w:rsid w:val="00861A68"/>
    <w:rsid w:val="00861E9B"/>
    <w:rsid w:val="0086293A"/>
    <w:rsid w:val="00863F79"/>
    <w:rsid w:val="00865843"/>
    <w:rsid w:val="0086654A"/>
    <w:rsid w:val="00866FBB"/>
    <w:rsid w:val="0086786B"/>
    <w:rsid w:val="00867ACC"/>
    <w:rsid w:val="00867CCA"/>
    <w:rsid w:val="008704AD"/>
    <w:rsid w:val="00870A3D"/>
    <w:rsid w:val="00870E7D"/>
    <w:rsid w:val="008712D4"/>
    <w:rsid w:val="0087289D"/>
    <w:rsid w:val="0087292F"/>
    <w:rsid w:val="00873406"/>
    <w:rsid w:val="008738DF"/>
    <w:rsid w:val="00874414"/>
    <w:rsid w:val="00874750"/>
    <w:rsid w:val="00874BE7"/>
    <w:rsid w:val="0087513D"/>
    <w:rsid w:val="00875973"/>
    <w:rsid w:val="008764D5"/>
    <w:rsid w:val="00877AC5"/>
    <w:rsid w:val="00880DCB"/>
    <w:rsid w:val="00880F61"/>
    <w:rsid w:val="008811E0"/>
    <w:rsid w:val="00881968"/>
    <w:rsid w:val="00881CC4"/>
    <w:rsid w:val="00881CDF"/>
    <w:rsid w:val="00881FF5"/>
    <w:rsid w:val="0088352B"/>
    <w:rsid w:val="00884D8E"/>
    <w:rsid w:val="008861F9"/>
    <w:rsid w:val="008861FE"/>
    <w:rsid w:val="008863B3"/>
    <w:rsid w:val="008872E8"/>
    <w:rsid w:val="00887D39"/>
    <w:rsid w:val="00891025"/>
    <w:rsid w:val="0089137D"/>
    <w:rsid w:val="00891654"/>
    <w:rsid w:val="00891761"/>
    <w:rsid w:val="00891769"/>
    <w:rsid w:val="00891B31"/>
    <w:rsid w:val="00892438"/>
    <w:rsid w:val="00892494"/>
    <w:rsid w:val="00892ECC"/>
    <w:rsid w:val="0089365D"/>
    <w:rsid w:val="00893882"/>
    <w:rsid w:val="008938FD"/>
    <w:rsid w:val="00893CCC"/>
    <w:rsid w:val="00893D4A"/>
    <w:rsid w:val="0089468F"/>
    <w:rsid w:val="00894C79"/>
    <w:rsid w:val="00895F01"/>
    <w:rsid w:val="00896781"/>
    <w:rsid w:val="008968DF"/>
    <w:rsid w:val="00896BA9"/>
    <w:rsid w:val="00897E0E"/>
    <w:rsid w:val="008A212A"/>
    <w:rsid w:val="008A31DC"/>
    <w:rsid w:val="008A3575"/>
    <w:rsid w:val="008A4214"/>
    <w:rsid w:val="008A4695"/>
    <w:rsid w:val="008A4BDD"/>
    <w:rsid w:val="008A4BEC"/>
    <w:rsid w:val="008A4C57"/>
    <w:rsid w:val="008A4E32"/>
    <w:rsid w:val="008A52BF"/>
    <w:rsid w:val="008A5C47"/>
    <w:rsid w:val="008A5E6E"/>
    <w:rsid w:val="008A5E93"/>
    <w:rsid w:val="008A68B0"/>
    <w:rsid w:val="008B09A4"/>
    <w:rsid w:val="008B0C15"/>
    <w:rsid w:val="008B0CEF"/>
    <w:rsid w:val="008B0E44"/>
    <w:rsid w:val="008B1761"/>
    <w:rsid w:val="008B1DED"/>
    <w:rsid w:val="008B2591"/>
    <w:rsid w:val="008B2598"/>
    <w:rsid w:val="008B25F3"/>
    <w:rsid w:val="008B32F6"/>
    <w:rsid w:val="008B3370"/>
    <w:rsid w:val="008B3D02"/>
    <w:rsid w:val="008B3EF7"/>
    <w:rsid w:val="008B49FC"/>
    <w:rsid w:val="008B4E3F"/>
    <w:rsid w:val="008B7581"/>
    <w:rsid w:val="008C0CC6"/>
    <w:rsid w:val="008C2651"/>
    <w:rsid w:val="008C2A91"/>
    <w:rsid w:val="008C380F"/>
    <w:rsid w:val="008C3A2D"/>
    <w:rsid w:val="008C3D4B"/>
    <w:rsid w:val="008C3F2F"/>
    <w:rsid w:val="008C4231"/>
    <w:rsid w:val="008C4B05"/>
    <w:rsid w:val="008C4B2B"/>
    <w:rsid w:val="008C53D7"/>
    <w:rsid w:val="008C54C1"/>
    <w:rsid w:val="008C62A3"/>
    <w:rsid w:val="008C673E"/>
    <w:rsid w:val="008C7C91"/>
    <w:rsid w:val="008D0054"/>
    <w:rsid w:val="008D013F"/>
    <w:rsid w:val="008D0EBE"/>
    <w:rsid w:val="008D1027"/>
    <w:rsid w:val="008D12E9"/>
    <w:rsid w:val="008D1D81"/>
    <w:rsid w:val="008D2E4B"/>
    <w:rsid w:val="008D4019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7380"/>
    <w:rsid w:val="008D788D"/>
    <w:rsid w:val="008E00A3"/>
    <w:rsid w:val="008E08DE"/>
    <w:rsid w:val="008E0C2D"/>
    <w:rsid w:val="008E1E65"/>
    <w:rsid w:val="008E1F01"/>
    <w:rsid w:val="008E224D"/>
    <w:rsid w:val="008E250A"/>
    <w:rsid w:val="008E2DF9"/>
    <w:rsid w:val="008E2E7A"/>
    <w:rsid w:val="008E3337"/>
    <w:rsid w:val="008E339E"/>
    <w:rsid w:val="008E3664"/>
    <w:rsid w:val="008E43BA"/>
    <w:rsid w:val="008E45C8"/>
    <w:rsid w:val="008E4C0F"/>
    <w:rsid w:val="008E54A2"/>
    <w:rsid w:val="008E62B1"/>
    <w:rsid w:val="008E6717"/>
    <w:rsid w:val="008E756D"/>
    <w:rsid w:val="008E77DE"/>
    <w:rsid w:val="008E7C53"/>
    <w:rsid w:val="008F08BB"/>
    <w:rsid w:val="008F100B"/>
    <w:rsid w:val="008F11F0"/>
    <w:rsid w:val="008F16FD"/>
    <w:rsid w:val="008F1B74"/>
    <w:rsid w:val="008F3868"/>
    <w:rsid w:val="008F3DD9"/>
    <w:rsid w:val="008F44CF"/>
    <w:rsid w:val="008F5491"/>
    <w:rsid w:val="008F56AF"/>
    <w:rsid w:val="008F6991"/>
    <w:rsid w:val="008F7256"/>
    <w:rsid w:val="008F7D44"/>
    <w:rsid w:val="008F7F97"/>
    <w:rsid w:val="00900253"/>
    <w:rsid w:val="00900DB6"/>
    <w:rsid w:val="0090114E"/>
    <w:rsid w:val="00902A82"/>
    <w:rsid w:val="00902AB1"/>
    <w:rsid w:val="0090337E"/>
    <w:rsid w:val="00903F33"/>
    <w:rsid w:val="0090467D"/>
    <w:rsid w:val="00905954"/>
    <w:rsid w:val="00905993"/>
    <w:rsid w:val="0090609C"/>
    <w:rsid w:val="00906440"/>
    <w:rsid w:val="009066DC"/>
    <w:rsid w:val="00907175"/>
    <w:rsid w:val="00907522"/>
    <w:rsid w:val="0090759F"/>
    <w:rsid w:val="00907B04"/>
    <w:rsid w:val="00907DE7"/>
    <w:rsid w:val="00907EFD"/>
    <w:rsid w:val="009107DE"/>
    <w:rsid w:val="00911988"/>
    <w:rsid w:val="0091225F"/>
    <w:rsid w:val="0091227F"/>
    <w:rsid w:val="00912474"/>
    <w:rsid w:val="00912BC6"/>
    <w:rsid w:val="00914C6D"/>
    <w:rsid w:val="00915180"/>
    <w:rsid w:val="00915410"/>
    <w:rsid w:val="00915436"/>
    <w:rsid w:val="00915507"/>
    <w:rsid w:val="0091649F"/>
    <w:rsid w:val="009164A6"/>
    <w:rsid w:val="00916F20"/>
    <w:rsid w:val="00917058"/>
    <w:rsid w:val="00920386"/>
    <w:rsid w:val="00920B63"/>
    <w:rsid w:val="00922A31"/>
    <w:rsid w:val="00922ABD"/>
    <w:rsid w:val="00922B71"/>
    <w:rsid w:val="00922B8E"/>
    <w:rsid w:val="0092370E"/>
    <w:rsid w:val="00923770"/>
    <w:rsid w:val="00924DB5"/>
    <w:rsid w:val="00926817"/>
    <w:rsid w:val="009271CD"/>
    <w:rsid w:val="00927397"/>
    <w:rsid w:val="009279B1"/>
    <w:rsid w:val="009301B8"/>
    <w:rsid w:val="00931664"/>
    <w:rsid w:val="00931923"/>
    <w:rsid w:val="00931996"/>
    <w:rsid w:val="00931D58"/>
    <w:rsid w:val="00931F58"/>
    <w:rsid w:val="0093208A"/>
    <w:rsid w:val="009327F3"/>
    <w:rsid w:val="00932815"/>
    <w:rsid w:val="0093348E"/>
    <w:rsid w:val="009336BC"/>
    <w:rsid w:val="00933918"/>
    <w:rsid w:val="00934A8D"/>
    <w:rsid w:val="00935140"/>
    <w:rsid w:val="009356DC"/>
    <w:rsid w:val="00935858"/>
    <w:rsid w:val="00936751"/>
    <w:rsid w:val="00936A55"/>
    <w:rsid w:val="00936DA2"/>
    <w:rsid w:val="00940452"/>
    <w:rsid w:val="00941173"/>
    <w:rsid w:val="00941EE8"/>
    <w:rsid w:val="00942220"/>
    <w:rsid w:val="00942E1F"/>
    <w:rsid w:val="0094352D"/>
    <w:rsid w:val="00943CC2"/>
    <w:rsid w:val="00943D1D"/>
    <w:rsid w:val="0094536B"/>
    <w:rsid w:val="0094597D"/>
    <w:rsid w:val="00945E9B"/>
    <w:rsid w:val="00946B4F"/>
    <w:rsid w:val="009479BC"/>
    <w:rsid w:val="00947E39"/>
    <w:rsid w:val="00950582"/>
    <w:rsid w:val="00950756"/>
    <w:rsid w:val="00951D6F"/>
    <w:rsid w:val="0095283F"/>
    <w:rsid w:val="00952991"/>
    <w:rsid w:val="00952A20"/>
    <w:rsid w:val="00952CA0"/>
    <w:rsid w:val="00953407"/>
    <w:rsid w:val="00953D7D"/>
    <w:rsid w:val="00954919"/>
    <w:rsid w:val="00956EF1"/>
    <w:rsid w:val="00957E3A"/>
    <w:rsid w:val="00957EC4"/>
    <w:rsid w:val="00960048"/>
    <w:rsid w:val="00962ECA"/>
    <w:rsid w:val="00964067"/>
    <w:rsid w:val="009640EC"/>
    <w:rsid w:val="009642F5"/>
    <w:rsid w:val="00964510"/>
    <w:rsid w:val="0096454B"/>
    <w:rsid w:val="0096552F"/>
    <w:rsid w:val="00965732"/>
    <w:rsid w:val="00965F62"/>
    <w:rsid w:val="00966354"/>
    <w:rsid w:val="009675C0"/>
    <w:rsid w:val="0096784F"/>
    <w:rsid w:val="00970B38"/>
    <w:rsid w:val="00970CFA"/>
    <w:rsid w:val="00970E43"/>
    <w:rsid w:val="00971F6C"/>
    <w:rsid w:val="00972113"/>
    <w:rsid w:val="009726EF"/>
    <w:rsid w:val="00972DF2"/>
    <w:rsid w:val="009732B4"/>
    <w:rsid w:val="00973E7A"/>
    <w:rsid w:val="00973F03"/>
    <w:rsid w:val="00976AA0"/>
    <w:rsid w:val="00976B21"/>
    <w:rsid w:val="00977292"/>
    <w:rsid w:val="00977985"/>
    <w:rsid w:val="00977C4A"/>
    <w:rsid w:val="0098133E"/>
    <w:rsid w:val="0098268C"/>
    <w:rsid w:val="00982EEF"/>
    <w:rsid w:val="00983661"/>
    <w:rsid w:val="00983CBC"/>
    <w:rsid w:val="00983E1F"/>
    <w:rsid w:val="00983EDE"/>
    <w:rsid w:val="00984620"/>
    <w:rsid w:val="00984B0D"/>
    <w:rsid w:val="00985AA0"/>
    <w:rsid w:val="00986AC0"/>
    <w:rsid w:val="00987EC0"/>
    <w:rsid w:val="00990170"/>
    <w:rsid w:val="009903AC"/>
    <w:rsid w:val="009907B5"/>
    <w:rsid w:val="0099087B"/>
    <w:rsid w:val="0099182E"/>
    <w:rsid w:val="00991E3C"/>
    <w:rsid w:val="00991EA3"/>
    <w:rsid w:val="00992591"/>
    <w:rsid w:val="009929A3"/>
    <w:rsid w:val="009942FC"/>
    <w:rsid w:val="00994EF5"/>
    <w:rsid w:val="00995DEA"/>
    <w:rsid w:val="00996035"/>
    <w:rsid w:val="0099632A"/>
    <w:rsid w:val="00996B57"/>
    <w:rsid w:val="00996E40"/>
    <w:rsid w:val="00996F2A"/>
    <w:rsid w:val="0099703D"/>
    <w:rsid w:val="00997317"/>
    <w:rsid w:val="009975A2"/>
    <w:rsid w:val="00997BFB"/>
    <w:rsid w:val="009A0287"/>
    <w:rsid w:val="009A0BDE"/>
    <w:rsid w:val="009A22C3"/>
    <w:rsid w:val="009A2B01"/>
    <w:rsid w:val="009A2EAA"/>
    <w:rsid w:val="009A3151"/>
    <w:rsid w:val="009A4C6A"/>
    <w:rsid w:val="009A4E93"/>
    <w:rsid w:val="009A51FE"/>
    <w:rsid w:val="009A52E7"/>
    <w:rsid w:val="009A64E4"/>
    <w:rsid w:val="009A657A"/>
    <w:rsid w:val="009A6CCB"/>
    <w:rsid w:val="009A7D81"/>
    <w:rsid w:val="009B0F2F"/>
    <w:rsid w:val="009B1495"/>
    <w:rsid w:val="009B2619"/>
    <w:rsid w:val="009B27E3"/>
    <w:rsid w:val="009B38B3"/>
    <w:rsid w:val="009B57C0"/>
    <w:rsid w:val="009B5C05"/>
    <w:rsid w:val="009B62CB"/>
    <w:rsid w:val="009B7066"/>
    <w:rsid w:val="009B775C"/>
    <w:rsid w:val="009B783C"/>
    <w:rsid w:val="009C0420"/>
    <w:rsid w:val="009C0A4A"/>
    <w:rsid w:val="009C15D2"/>
    <w:rsid w:val="009C16B1"/>
    <w:rsid w:val="009C2308"/>
    <w:rsid w:val="009C26B3"/>
    <w:rsid w:val="009C2E73"/>
    <w:rsid w:val="009C30C7"/>
    <w:rsid w:val="009C3452"/>
    <w:rsid w:val="009C3872"/>
    <w:rsid w:val="009C50A6"/>
    <w:rsid w:val="009C535E"/>
    <w:rsid w:val="009C55E6"/>
    <w:rsid w:val="009C6A39"/>
    <w:rsid w:val="009C6DD0"/>
    <w:rsid w:val="009C6E1F"/>
    <w:rsid w:val="009D1112"/>
    <w:rsid w:val="009D1BBE"/>
    <w:rsid w:val="009D215B"/>
    <w:rsid w:val="009D244F"/>
    <w:rsid w:val="009D289E"/>
    <w:rsid w:val="009D3684"/>
    <w:rsid w:val="009D43BA"/>
    <w:rsid w:val="009D5167"/>
    <w:rsid w:val="009D77DE"/>
    <w:rsid w:val="009D77EB"/>
    <w:rsid w:val="009D7F3F"/>
    <w:rsid w:val="009D7FD6"/>
    <w:rsid w:val="009E0CA3"/>
    <w:rsid w:val="009E1493"/>
    <w:rsid w:val="009E2449"/>
    <w:rsid w:val="009E2459"/>
    <w:rsid w:val="009E2521"/>
    <w:rsid w:val="009E3699"/>
    <w:rsid w:val="009E3773"/>
    <w:rsid w:val="009E38B4"/>
    <w:rsid w:val="009E42BA"/>
    <w:rsid w:val="009E43D0"/>
    <w:rsid w:val="009E49DD"/>
    <w:rsid w:val="009E4F21"/>
    <w:rsid w:val="009E5051"/>
    <w:rsid w:val="009E5C3F"/>
    <w:rsid w:val="009E5D59"/>
    <w:rsid w:val="009E7466"/>
    <w:rsid w:val="009F06C3"/>
    <w:rsid w:val="009F09EF"/>
    <w:rsid w:val="009F0D21"/>
    <w:rsid w:val="009F1A53"/>
    <w:rsid w:val="009F2306"/>
    <w:rsid w:val="009F2EB1"/>
    <w:rsid w:val="009F315B"/>
    <w:rsid w:val="009F3767"/>
    <w:rsid w:val="009F379A"/>
    <w:rsid w:val="009F3997"/>
    <w:rsid w:val="009F3F15"/>
    <w:rsid w:val="009F416B"/>
    <w:rsid w:val="009F4261"/>
    <w:rsid w:val="009F5A01"/>
    <w:rsid w:val="009F5E77"/>
    <w:rsid w:val="009F5E97"/>
    <w:rsid w:val="009F60DF"/>
    <w:rsid w:val="009F62B9"/>
    <w:rsid w:val="009F6686"/>
    <w:rsid w:val="009F7860"/>
    <w:rsid w:val="009F7CAD"/>
    <w:rsid w:val="00A0066A"/>
    <w:rsid w:val="00A00BC0"/>
    <w:rsid w:val="00A0170D"/>
    <w:rsid w:val="00A021F5"/>
    <w:rsid w:val="00A0227D"/>
    <w:rsid w:val="00A04021"/>
    <w:rsid w:val="00A044DB"/>
    <w:rsid w:val="00A051BB"/>
    <w:rsid w:val="00A058FD"/>
    <w:rsid w:val="00A05D88"/>
    <w:rsid w:val="00A05FCD"/>
    <w:rsid w:val="00A06432"/>
    <w:rsid w:val="00A06BAB"/>
    <w:rsid w:val="00A07088"/>
    <w:rsid w:val="00A07E07"/>
    <w:rsid w:val="00A106B7"/>
    <w:rsid w:val="00A1122F"/>
    <w:rsid w:val="00A124FC"/>
    <w:rsid w:val="00A12F7A"/>
    <w:rsid w:val="00A13A4E"/>
    <w:rsid w:val="00A1411C"/>
    <w:rsid w:val="00A14187"/>
    <w:rsid w:val="00A14342"/>
    <w:rsid w:val="00A149B4"/>
    <w:rsid w:val="00A1503F"/>
    <w:rsid w:val="00A155CF"/>
    <w:rsid w:val="00A1567A"/>
    <w:rsid w:val="00A15860"/>
    <w:rsid w:val="00A163B7"/>
    <w:rsid w:val="00A1653C"/>
    <w:rsid w:val="00A16577"/>
    <w:rsid w:val="00A169A2"/>
    <w:rsid w:val="00A172EC"/>
    <w:rsid w:val="00A1761B"/>
    <w:rsid w:val="00A176DC"/>
    <w:rsid w:val="00A17AB5"/>
    <w:rsid w:val="00A20A0A"/>
    <w:rsid w:val="00A20EB3"/>
    <w:rsid w:val="00A21CC8"/>
    <w:rsid w:val="00A21EC1"/>
    <w:rsid w:val="00A2289D"/>
    <w:rsid w:val="00A23124"/>
    <w:rsid w:val="00A23501"/>
    <w:rsid w:val="00A2378A"/>
    <w:rsid w:val="00A23A99"/>
    <w:rsid w:val="00A23DA8"/>
    <w:rsid w:val="00A23DB3"/>
    <w:rsid w:val="00A246CC"/>
    <w:rsid w:val="00A24BA6"/>
    <w:rsid w:val="00A250A0"/>
    <w:rsid w:val="00A26966"/>
    <w:rsid w:val="00A269BA"/>
    <w:rsid w:val="00A269FB"/>
    <w:rsid w:val="00A3060E"/>
    <w:rsid w:val="00A30802"/>
    <w:rsid w:val="00A3083D"/>
    <w:rsid w:val="00A30E7E"/>
    <w:rsid w:val="00A31508"/>
    <w:rsid w:val="00A317A4"/>
    <w:rsid w:val="00A321CF"/>
    <w:rsid w:val="00A342CA"/>
    <w:rsid w:val="00A346ED"/>
    <w:rsid w:val="00A349AB"/>
    <w:rsid w:val="00A34DE0"/>
    <w:rsid w:val="00A35551"/>
    <w:rsid w:val="00A3564B"/>
    <w:rsid w:val="00A358AC"/>
    <w:rsid w:val="00A35E91"/>
    <w:rsid w:val="00A36335"/>
    <w:rsid w:val="00A364A7"/>
    <w:rsid w:val="00A36D5C"/>
    <w:rsid w:val="00A37CB2"/>
    <w:rsid w:val="00A40ACD"/>
    <w:rsid w:val="00A40EC0"/>
    <w:rsid w:val="00A41DE0"/>
    <w:rsid w:val="00A41DFA"/>
    <w:rsid w:val="00A43F13"/>
    <w:rsid w:val="00A45885"/>
    <w:rsid w:val="00A459D0"/>
    <w:rsid w:val="00A45FBA"/>
    <w:rsid w:val="00A47668"/>
    <w:rsid w:val="00A47767"/>
    <w:rsid w:val="00A47E86"/>
    <w:rsid w:val="00A51826"/>
    <w:rsid w:val="00A5207F"/>
    <w:rsid w:val="00A53455"/>
    <w:rsid w:val="00A53B97"/>
    <w:rsid w:val="00A54C84"/>
    <w:rsid w:val="00A55546"/>
    <w:rsid w:val="00A556A5"/>
    <w:rsid w:val="00A556AC"/>
    <w:rsid w:val="00A561FB"/>
    <w:rsid w:val="00A56F23"/>
    <w:rsid w:val="00A571A1"/>
    <w:rsid w:val="00A57B91"/>
    <w:rsid w:val="00A60FF9"/>
    <w:rsid w:val="00A619AC"/>
    <w:rsid w:val="00A61E23"/>
    <w:rsid w:val="00A6206E"/>
    <w:rsid w:val="00A62D5A"/>
    <w:rsid w:val="00A63674"/>
    <w:rsid w:val="00A63C6D"/>
    <w:rsid w:val="00A643D7"/>
    <w:rsid w:val="00A657A6"/>
    <w:rsid w:val="00A65F26"/>
    <w:rsid w:val="00A66007"/>
    <w:rsid w:val="00A668F3"/>
    <w:rsid w:val="00A669EF"/>
    <w:rsid w:val="00A66AB4"/>
    <w:rsid w:val="00A67D4B"/>
    <w:rsid w:val="00A67FC2"/>
    <w:rsid w:val="00A70774"/>
    <w:rsid w:val="00A70FE4"/>
    <w:rsid w:val="00A71708"/>
    <w:rsid w:val="00A71C80"/>
    <w:rsid w:val="00A71EB3"/>
    <w:rsid w:val="00A72837"/>
    <w:rsid w:val="00A739A7"/>
    <w:rsid w:val="00A744D3"/>
    <w:rsid w:val="00A745F9"/>
    <w:rsid w:val="00A755AF"/>
    <w:rsid w:val="00A75623"/>
    <w:rsid w:val="00A75EC8"/>
    <w:rsid w:val="00A7635D"/>
    <w:rsid w:val="00A769DF"/>
    <w:rsid w:val="00A77030"/>
    <w:rsid w:val="00A77AFC"/>
    <w:rsid w:val="00A81306"/>
    <w:rsid w:val="00A82A18"/>
    <w:rsid w:val="00A83B94"/>
    <w:rsid w:val="00A83F2F"/>
    <w:rsid w:val="00A84739"/>
    <w:rsid w:val="00A84DFD"/>
    <w:rsid w:val="00A86569"/>
    <w:rsid w:val="00A86650"/>
    <w:rsid w:val="00A867D0"/>
    <w:rsid w:val="00A90039"/>
    <w:rsid w:val="00A90714"/>
    <w:rsid w:val="00A91991"/>
    <w:rsid w:val="00A92273"/>
    <w:rsid w:val="00A92AF1"/>
    <w:rsid w:val="00A92FB5"/>
    <w:rsid w:val="00A9318B"/>
    <w:rsid w:val="00A93215"/>
    <w:rsid w:val="00A93228"/>
    <w:rsid w:val="00A943E3"/>
    <w:rsid w:val="00A96572"/>
    <w:rsid w:val="00A96FC0"/>
    <w:rsid w:val="00A97719"/>
    <w:rsid w:val="00AA0152"/>
    <w:rsid w:val="00AA0B0E"/>
    <w:rsid w:val="00AA10B3"/>
    <w:rsid w:val="00AA11A5"/>
    <w:rsid w:val="00AA13E3"/>
    <w:rsid w:val="00AA2E80"/>
    <w:rsid w:val="00AA3AB6"/>
    <w:rsid w:val="00AA3FD2"/>
    <w:rsid w:val="00AA4150"/>
    <w:rsid w:val="00AA41CB"/>
    <w:rsid w:val="00AA47CD"/>
    <w:rsid w:val="00AA62EE"/>
    <w:rsid w:val="00AA68C3"/>
    <w:rsid w:val="00AA6B47"/>
    <w:rsid w:val="00AB0801"/>
    <w:rsid w:val="00AB0D37"/>
    <w:rsid w:val="00AB13C5"/>
    <w:rsid w:val="00AB15D1"/>
    <w:rsid w:val="00AB15D5"/>
    <w:rsid w:val="00AB1AE4"/>
    <w:rsid w:val="00AB1EEF"/>
    <w:rsid w:val="00AB2D6D"/>
    <w:rsid w:val="00AB3196"/>
    <w:rsid w:val="00AB34A0"/>
    <w:rsid w:val="00AB3E05"/>
    <w:rsid w:val="00AB4A35"/>
    <w:rsid w:val="00AB5865"/>
    <w:rsid w:val="00AB6046"/>
    <w:rsid w:val="00AB660A"/>
    <w:rsid w:val="00AB6A0E"/>
    <w:rsid w:val="00AB76BE"/>
    <w:rsid w:val="00AC0B80"/>
    <w:rsid w:val="00AC16F0"/>
    <w:rsid w:val="00AC4001"/>
    <w:rsid w:val="00AC4774"/>
    <w:rsid w:val="00AC5239"/>
    <w:rsid w:val="00AC545B"/>
    <w:rsid w:val="00AC5D6C"/>
    <w:rsid w:val="00AC667C"/>
    <w:rsid w:val="00AC6691"/>
    <w:rsid w:val="00AC7C10"/>
    <w:rsid w:val="00AC7FED"/>
    <w:rsid w:val="00AD05AC"/>
    <w:rsid w:val="00AD0A14"/>
    <w:rsid w:val="00AD1127"/>
    <w:rsid w:val="00AD16D7"/>
    <w:rsid w:val="00AD1D6B"/>
    <w:rsid w:val="00AD2279"/>
    <w:rsid w:val="00AD380D"/>
    <w:rsid w:val="00AD40CE"/>
    <w:rsid w:val="00AD4262"/>
    <w:rsid w:val="00AD5988"/>
    <w:rsid w:val="00AD5E74"/>
    <w:rsid w:val="00AD5E96"/>
    <w:rsid w:val="00AD7922"/>
    <w:rsid w:val="00AD798D"/>
    <w:rsid w:val="00AE0844"/>
    <w:rsid w:val="00AE197E"/>
    <w:rsid w:val="00AE1A4F"/>
    <w:rsid w:val="00AE1F22"/>
    <w:rsid w:val="00AE248B"/>
    <w:rsid w:val="00AE4016"/>
    <w:rsid w:val="00AE4823"/>
    <w:rsid w:val="00AE4D7C"/>
    <w:rsid w:val="00AE5AF4"/>
    <w:rsid w:val="00AE6F65"/>
    <w:rsid w:val="00AF16D9"/>
    <w:rsid w:val="00AF2242"/>
    <w:rsid w:val="00AF281A"/>
    <w:rsid w:val="00AF32D3"/>
    <w:rsid w:val="00AF3361"/>
    <w:rsid w:val="00AF3DFD"/>
    <w:rsid w:val="00AF40BF"/>
    <w:rsid w:val="00AF4C6E"/>
    <w:rsid w:val="00AF4CAA"/>
    <w:rsid w:val="00AF53C0"/>
    <w:rsid w:val="00AF5EB9"/>
    <w:rsid w:val="00AF6978"/>
    <w:rsid w:val="00B00E27"/>
    <w:rsid w:val="00B02147"/>
    <w:rsid w:val="00B0284A"/>
    <w:rsid w:val="00B02D68"/>
    <w:rsid w:val="00B03AD3"/>
    <w:rsid w:val="00B07023"/>
    <w:rsid w:val="00B07B08"/>
    <w:rsid w:val="00B07EAA"/>
    <w:rsid w:val="00B1147B"/>
    <w:rsid w:val="00B11D8D"/>
    <w:rsid w:val="00B12318"/>
    <w:rsid w:val="00B12E47"/>
    <w:rsid w:val="00B1304A"/>
    <w:rsid w:val="00B13593"/>
    <w:rsid w:val="00B135C6"/>
    <w:rsid w:val="00B13914"/>
    <w:rsid w:val="00B13AA8"/>
    <w:rsid w:val="00B14DEF"/>
    <w:rsid w:val="00B1512B"/>
    <w:rsid w:val="00B1645D"/>
    <w:rsid w:val="00B165CC"/>
    <w:rsid w:val="00B16ACC"/>
    <w:rsid w:val="00B1704F"/>
    <w:rsid w:val="00B175EB"/>
    <w:rsid w:val="00B20C31"/>
    <w:rsid w:val="00B21368"/>
    <w:rsid w:val="00B21F34"/>
    <w:rsid w:val="00B22108"/>
    <w:rsid w:val="00B22C17"/>
    <w:rsid w:val="00B236EE"/>
    <w:rsid w:val="00B23780"/>
    <w:rsid w:val="00B2391F"/>
    <w:rsid w:val="00B239A8"/>
    <w:rsid w:val="00B24692"/>
    <w:rsid w:val="00B24E20"/>
    <w:rsid w:val="00B25136"/>
    <w:rsid w:val="00B251AD"/>
    <w:rsid w:val="00B26015"/>
    <w:rsid w:val="00B26707"/>
    <w:rsid w:val="00B27009"/>
    <w:rsid w:val="00B2731B"/>
    <w:rsid w:val="00B273E9"/>
    <w:rsid w:val="00B27645"/>
    <w:rsid w:val="00B277A6"/>
    <w:rsid w:val="00B27A97"/>
    <w:rsid w:val="00B27C7A"/>
    <w:rsid w:val="00B30184"/>
    <w:rsid w:val="00B3078B"/>
    <w:rsid w:val="00B31119"/>
    <w:rsid w:val="00B315B0"/>
    <w:rsid w:val="00B31B4D"/>
    <w:rsid w:val="00B31BF1"/>
    <w:rsid w:val="00B329FD"/>
    <w:rsid w:val="00B336BC"/>
    <w:rsid w:val="00B34632"/>
    <w:rsid w:val="00B34657"/>
    <w:rsid w:val="00B34B34"/>
    <w:rsid w:val="00B37099"/>
    <w:rsid w:val="00B3728A"/>
    <w:rsid w:val="00B37818"/>
    <w:rsid w:val="00B41BF1"/>
    <w:rsid w:val="00B424C8"/>
    <w:rsid w:val="00B425D1"/>
    <w:rsid w:val="00B429CE"/>
    <w:rsid w:val="00B4314F"/>
    <w:rsid w:val="00B4378C"/>
    <w:rsid w:val="00B438C1"/>
    <w:rsid w:val="00B43E33"/>
    <w:rsid w:val="00B44118"/>
    <w:rsid w:val="00B44525"/>
    <w:rsid w:val="00B44717"/>
    <w:rsid w:val="00B44A93"/>
    <w:rsid w:val="00B45731"/>
    <w:rsid w:val="00B458DC"/>
    <w:rsid w:val="00B45C62"/>
    <w:rsid w:val="00B461F3"/>
    <w:rsid w:val="00B5126C"/>
    <w:rsid w:val="00B52025"/>
    <w:rsid w:val="00B52371"/>
    <w:rsid w:val="00B525C7"/>
    <w:rsid w:val="00B52A24"/>
    <w:rsid w:val="00B52BFC"/>
    <w:rsid w:val="00B52E27"/>
    <w:rsid w:val="00B531DA"/>
    <w:rsid w:val="00B5365E"/>
    <w:rsid w:val="00B53AB1"/>
    <w:rsid w:val="00B53DEF"/>
    <w:rsid w:val="00B54793"/>
    <w:rsid w:val="00B547BB"/>
    <w:rsid w:val="00B5484C"/>
    <w:rsid w:val="00B550D5"/>
    <w:rsid w:val="00B55999"/>
    <w:rsid w:val="00B560A9"/>
    <w:rsid w:val="00B5633C"/>
    <w:rsid w:val="00B56E35"/>
    <w:rsid w:val="00B60127"/>
    <w:rsid w:val="00B6038F"/>
    <w:rsid w:val="00B611D3"/>
    <w:rsid w:val="00B62AB8"/>
    <w:rsid w:val="00B62CCF"/>
    <w:rsid w:val="00B62DF8"/>
    <w:rsid w:val="00B6352C"/>
    <w:rsid w:val="00B6384C"/>
    <w:rsid w:val="00B6392D"/>
    <w:rsid w:val="00B63D2E"/>
    <w:rsid w:val="00B63F69"/>
    <w:rsid w:val="00B63FF7"/>
    <w:rsid w:val="00B6446F"/>
    <w:rsid w:val="00B6557B"/>
    <w:rsid w:val="00B66175"/>
    <w:rsid w:val="00B66F2B"/>
    <w:rsid w:val="00B670E2"/>
    <w:rsid w:val="00B67DE6"/>
    <w:rsid w:val="00B7043F"/>
    <w:rsid w:val="00B7044D"/>
    <w:rsid w:val="00B7074C"/>
    <w:rsid w:val="00B7097E"/>
    <w:rsid w:val="00B7273F"/>
    <w:rsid w:val="00B73427"/>
    <w:rsid w:val="00B7388C"/>
    <w:rsid w:val="00B73D79"/>
    <w:rsid w:val="00B74052"/>
    <w:rsid w:val="00B74995"/>
    <w:rsid w:val="00B74A00"/>
    <w:rsid w:val="00B74BAB"/>
    <w:rsid w:val="00B772CF"/>
    <w:rsid w:val="00B775C7"/>
    <w:rsid w:val="00B803D7"/>
    <w:rsid w:val="00B805F3"/>
    <w:rsid w:val="00B824D7"/>
    <w:rsid w:val="00B829F5"/>
    <w:rsid w:val="00B82AED"/>
    <w:rsid w:val="00B831CB"/>
    <w:rsid w:val="00B83A84"/>
    <w:rsid w:val="00B84EC3"/>
    <w:rsid w:val="00B84FF6"/>
    <w:rsid w:val="00B856A9"/>
    <w:rsid w:val="00B86EE8"/>
    <w:rsid w:val="00B8709D"/>
    <w:rsid w:val="00B872EF"/>
    <w:rsid w:val="00B90B02"/>
    <w:rsid w:val="00B9112E"/>
    <w:rsid w:val="00B9128B"/>
    <w:rsid w:val="00B9175D"/>
    <w:rsid w:val="00B9254A"/>
    <w:rsid w:val="00B9257D"/>
    <w:rsid w:val="00B93093"/>
    <w:rsid w:val="00B9333F"/>
    <w:rsid w:val="00B93E36"/>
    <w:rsid w:val="00B94CFB"/>
    <w:rsid w:val="00B95170"/>
    <w:rsid w:val="00B9529A"/>
    <w:rsid w:val="00B95435"/>
    <w:rsid w:val="00B955B2"/>
    <w:rsid w:val="00B9571D"/>
    <w:rsid w:val="00B95A33"/>
    <w:rsid w:val="00B95DF1"/>
    <w:rsid w:val="00BA085C"/>
    <w:rsid w:val="00BA11ED"/>
    <w:rsid w:val="00BA1E3C"/>
    <w:rsid w:val="00BA29AB"/>
    <w:rsid w:val="00BA2AC1"/>
    <w:rsid w:val="00BA2BA3"/>
    <w:rsid w:val="00BA3B79"/>
    <w:rsid w:val="00BA3DF8"/>
    <w:rsid w:val="00BA3F6A"/>
    <w:rsid w:val="00BA45FA"/>
    <w:rsid w:val="00BA4D46"/>
    <w:rsid w:val="00BA5049"/>
    <w:rsid w:val="00BA6FBC"/>
    <w:rsid w:val="00BA77CE"/>
    <w:rsid w:val="00BB01F8"/>
    <w:rsid w:val="00BB0701"/>
    <w:rsid w:val="00BB0EF8"/>
    <w:rsid w:val="00BB1556"/>
    <w:rsid w:val="00BB1871"/>
    <w:rsid w:val="00BB1F89"/>
    <w:rsid w:val="00BB2258"/>
    <w:rsid w:val="00BB2B99"/>
    <w:rsid w:val="00BB2BEC"/>
    <w:rsid w:val="00BB2E13"/>
    <w:rsid w:val="00BB318F"/>
    <w:rsid w:val="00BB3C40"/>
    <w:rsid w:val="00BB3C82"/>
    <w:rsid w:val="00BB4292"/>
    <w:rsid w:val="00BB42C4"/>
    <w:rsid w:val="00BB51AD"/>
    <w:rsid w:val="00BB5230"/>
    <w:rsid w:val="00BB5355"/>
    <w:rsid w:val="00BB5764"/>
    <w:rsid w:val="00BB644C"/>
    <w:rsid w:val="00BB6493"/>
    <w:rsid w:val="00BB6579"/>
    <w:rsid w:val="00BB6738"/>
    <w:rsid w:val="00BB7A79"/>
    <w:rsid w:val="00BC004F"/>
    <w:rsid w:val="00BC00AA"/>
    <w:rsid w:val="00BC017A"/>
    <w:rsid w:val="00BC2149"/>
    <w:rsid w:val="00BC2781"/>
    <w:rsid w:val="00BC279D"/>
    <w:rsid w:val="00BC2FFD"/>
    <w:rsid w:val="00BC42D9"/>
    <w:rsid w:val="00BC527D"/>
    <w:rsid w:val="00BC5B93"/>
    <w:rsid w:val="00BC644F"/>
    <w:rsid w:val="00BC67EC"/>
    <w:rsid w:val="00BC6AAA"/>
    <w:rsid w:val="00BC7266"/>
    <w:rsid w:val="00BC74FD"/>
    <w:rsid w:val="00BC7507"/>
    <w:rsid w:val="00BC7C40"/>
    <w:rsid w:val="00BC7D7B"/>
    <w:rsid w:val="00BD0C9B"/>
    <w:rsid w:val="00BD0E3E"/>
    <w:rsid w:val="00BD2295"/>
    <w:rsid w:val="00BD5ADF"/>
    <w:rsid w:val="00BD5B53"/>
    <w:rsid w:val="00BD66EE"/>
    <w:rsid w:val="00BD6DA7"/>
    <w:rsid w:val="00BD6FDF"/>
    <w:rsid w:val="00BD7978"/>
    <w:rsid w:val="00BD7E7C"/>
    <w:rsid w:val="00BE020E"/>
    <w:rsid w:val="00BE0399"/>
    <w:rsid w:val="00BE0726"/>
    <w:rsid w:val="00BE0C5D"/>
    <w:rsid w:val="00BE0DB7"/>
    <w:rsid w:val="00BE2115"/>
    <w:rsid w:val="00BE29DE"/>
    <w:rsid w:val="00BE3D20"/>
    <w:rsid w:val="00BE5C47"/>
    <w:rsid w:val="00BE5E69"/>
    <w:rsid w:val="00BE6056"/>
    <w:rsid w:val="00BE630E"/>
    <w:rsid w:val="00BE6AA8"/>
    <w:rsid w:val="00BE72D0"/>
    <w:rsid w:val="00BE7E8A"/>
    <w:rsid w:val="00BE7FFB"/>
    <w:rsid w:val="00BF0B79"/>
    <w:rsid w:val="00BF0F6B"/>
    <w:rsid w:val="00BF1119"/>
    <w:rsid w:val="00BF1C79"/>
    <w:rsid w:val="00BF1FBF"/>
    <w:rsid w:val="00BF2220"/>
    <w:rsid w:val="00BF22B6"/>
    <w:rsid w:val="00BF2368"/>
    <w:rsid w:val="00BF2913"/>
    <w:rsid w:val="00BF32C1"/>
    <w:rsid w:val="00BF387E"/>
    <w:rsid w:val="00BF4E9D"/>
    <w:rsid w:val="00BF52B4"/>
    <w:rsid w:val="00BF5B93"/>
    <w:rsid w:val="00BF664E"/>
    <w:rsid w:val="00BF6652"/>
    <w:rsid w:val="00BF732C"/>
    <w:rsid w:val="00BF7BAE"/>
    <w:rsid w:val="00BF7F90"/>
    <w:rsid w:val="00C008E3"/>
    <w:rsid w:val="00C01AF8"/>
    <w:rsid w:val="00C04344"/>
    <w:rsid w:val="00C0480A"/>
    <w:rsid w:val="00C0550D"/>
    <w:rsid w:val="00C062D4"/>
    <w:rsid w:val="00C06827"/>
    <w:rsid w:val="00C06F26"/>
    <w:rsid w:val="00C07804"/>
    <w:rsid w:val="00C10D8F"/>
    <w:rsid w:val="00C11AE5"/>
    <w:rsid w:val="00C11B2B"/>
    <w:rsid w:val="00C11DBA"/>
    <w:rsid w:val="00C11E4C"/>
    <w:rsid w:val="00C124F1"/>
    <w:rsid w:val="00C1273F"/>
    <w:rsid w:val="00C12C3D"/>
    <w:rsid w:val="00C13130"/>
    <w:rsid w:val="00C13B17"/>
    <w:rsid w:val="00C149EC"/>
    <w:rsid w:val="00C14A6A"/>
    <w:rsid w:val="00C14F5B"/>
    <w:rsid w:val="00C15C75"/>
    <w:rsid w:val="00C15E29"/>
    <w:rsid w:val="00C15FD7"/>
    <w:rsid w:val="00C1616D"/>
    <w:rsid w:val="00C16301"/>
    <w:rsid w:val="00C163BD"/>
    <w:rsid w:val="00C16A3D"/>
    <w:rsid w:val="00C17436"/>
    <w:rsid w:val="00C1754C"/>
    <w:rsid w:val="00C177D7"/>
    <w:rsid w:val="00C20A81"/>
    <w:rsid w:val="00C20B4E"/>
    <w:rsid w:val="00C21D7F"/>
    <w:rsid w:val="00C225A6"/>
    <w:rsid w:val="00C22B0B"/>
    <w:rsid w:val="00C23746"/>
    <w:rsid w:val="00C23C22"/>
    <w:rsid w:val="00C240EE"/>
    <w:rsid w:val="00C24328"/>
    <w:rsid w:val="00C24455"/>
    <w:rsid w:val="00C24A57"/>
    <w:rsid w:val="00C24D60"/>
    <w:rsid w:val="00C2644D"/>
    <w:rsid w:val="00C265E0"/>
    <w:rsid w:val="00C26AA8"/>
    <w:rsid w:val="00C277E4"/>
    <w:rsid w:val="00C3011E"/>
    <w:rsid w:val="00C3034C"/>
    <w:rsid w:val="00C30A34"/>
    <w:rsid w:val="00C30C8B"/>
    <w:rsid w:val="00C30EBC"/>
    <w:rsid w:val="00C31454"/>
    <w:rsid w:val="00C31761"/>
    <w:rsid w:val="00C33626"/>
    <w:rsid w:val="00C340C5"/>
    <w:rsid w:val="00C34402"/>
    <w:rsid w:val="00C3457F"/>
    <w:rsid w:val="00C348D0"/>
    <w:rsid w:val="00C35B16"/>
    <w:rsid w:val="00C36441"/>
    <w:rsid w:val="00C36DCB"/>
    <w:rsid w:val="00C37482"/>
    <w:rsid w:val="00C37815"/>
    <w:rsid w:val="00C37AF3"/>
    <w:rsid w:val="00C40398"/>
    <w:rsid w:val="00C405F8"/>
    <w:rsid w:val="00C4204A"/>
    <w:rsid w:val="00C425B3"/>
    <w:rsid w:val="00C436C0"/>
    <w:rsid w:val="00C4439A"/>
    <w:rsid w:val="00C4497E"/>
    <w:rsid w:val="00C45B07"/>
    <w:rsid w:val="00C463A2"/>
    <w:rsid w:val="00C46539"/>
    <w:rsid w:val="00C471E2"/>
    <w:rsid w:val="00C475E9"/>
    <w:rsid w:val="00C4782D"/>
    <w:rsid w:val="00C479DD"/>
    <w:rsid w:val="00C479F6"/>
    <w:rsid w:val="00C47E6C"/>
    <w:rsid w:val="00C47E86"/>
    <w:rsid w:val="00C500A4"/>
    <w:rsid w:val="00C50DAE"/>
    <w:rsid w:val="00C51016"/>
    <w:rsid w:val="00C51B74"/>
    <w:rsid w:val="00C52A20"/>
    <w:rsid w:val="00C5304E"/>
    <w:rsid w:val="00C53469"/>
    <w:rsid w:val="00C540B5"/>
    <w:rsid w:val="00C54580"/>
    <w:rsid w:val="00C54EB9"/>
    <w:rsid w:val="00C561A6"/>
    <w:rsid w:val="00C56217"/>
    <w:rsid w:val="00C572D7"/>
    <w:rsid w:val="00C5736F"/>
    <w:rsid w:val="00C60064"/>
    <w:rsid w:val="00C60511"/>
    <w:rsid w:val="00C60618"/>
    <w:rsid w:val="00C6077E"/>
    <w:rsid w:val="00C61967"/>
    <w:rsid w:val="00C61A85"/>
    <w:rsid w:val="00C61F7B"/>
    <w:rsid w:val="00C62197"/>
    <w:rsid w:val="00C62B90"/>
    <w:rsid w:val="00C6399C"/>
    <w:rsid w:val="00C63E84"/>
    <w:rsid w:val="00C64615"/>
    <w:rsid w:val="00C64931"/>
    <w:rsid w:val="00C6495F"/>
    <w:rsid w:val="00C65196"/>
    <w:rsid w:val="00C65741"/>
    <w:rsid w:val="00C65B1F"/>
    <w:rsid w:val="00C65EAB"/>
    <w:rsid w:val="00C660EB"/>
    <w:rsid w:val="00C67612"/>
    <w:rsid w:val="00C67B65"/>
    <w:rsid w:val="00C702C0"/>
    <w:rsid w:val="00C70D1A"/>
    <w:rsid w:val="00C70DD2"/>
    <w:rsid w:val="00C710EE"/>
    <w:rsid w:val="00C72279"/>
    <w:rsid w:val="00C73697"/>
    <w:rsid w:val="00C739A3"/>
    <w:rsid w:val="00C739D4"/>
    <w:rsid w:val="00C73F75"/>
    <w:rsid w:val="00C746A8"/>
    <w:rsid w:val="00C74990"/>
    <w:rsid w:val="00C74998"/>
    <w:rsid w:val="00C74FD6"/>
    <w:rsid w:val="00C75B11"/>
    <w:rsid w:val="00C75E90"/>
    <w:rsid w:val="00C7677B"/>
    <w:rsid w:val="00C767CE"/>
    <w:rsid w:val="00C767DD"/>
    <w:rsid w:val="00C76939"/>
    <w:rsid w:val="00C76DE5"/>
    <w:rsid w:val="00C77973"/>
    <w:rsid w:val="00C77BF4"/>
    <w:rsid w:val="00C80E70"/>
    <w:rsid w:val="00C8176B"/>
    <w:rsid w:val="00C824A9"/>
    <w:rsid w:val="00C82F5C"/>
    <w:rsid w:val="00C839FA"/>
    <w:rsid w:val="00C8503E"/>
    <w:rsid w:val="00C85A7A"/>
    <w:rsid w:val="00C860D5"/>
    <w:rsid w:val="00C87019"/>
    <w:rsid w:val="00C8734F"/>
    <w:rsid w:val="00C87FAB"/>
    <w:rsid w:val="00C90AA7"/>
    <w:rsid w:val="00C90AEF"/>
    <w:rsid w:val="00C90B89"/>
    <w:rsid w:val="00C91534"/>
    <w:rsid w:val="00C91543"/>
    <w:rsid w:val="00C91E90"/>
    <w:rsid w:val="00C9216F"/>
    <w:rsid w:val="00C92691"/>
    <w:rsid w:val="00C92A96"/>
    <w:rsid w:val="00C93498"/>
    <w:rsid w:val="00C93656"/>
    <w:rsid w:val="00C93BE4"/>
    <w:rsid w:val="00C93E7E"/>
    <w:rsid w:val="00C94077"/>
    <w:rsid w:val="00C94898"/>
    <w:rsid w:val="00C94F58"/>
    <w:rsid w:val="00C9503B"/>
    <w:rsid w:val="00C95EFA"/>
    <w:rsid w:val="00C95F2A"/>
    <w:rsid w:val="00C96528"/>
    <w:rsid w:val="00CA0166"/>
    <w:rsid w:val="00CA10DD"/>
    <w:rsid w:val="00CA12E4"/>
    <w:rsid w:val="00CA16B7"/>
    <w:rsid w:val="00CA1773"/>
    <w:rsid w:val="00CA26FC"/>
    <w:rsid w:val="00CA3623"/>
    <w:rsid w:val="00CA394D"/>
    <w:rsid w:val="00CA39F8"/>
    <w:rsid w:val="00CA3AA2"/>
    <w:rsid w:val="00CA3EBD"/>
    <w:rsid w:val="00CA4179"/>
    <w:rsid w:val="00CA5428"/>
    <w:rsid w:val="00CA5D31"/>
    <w:rsid w:val="00CA6BAD"/>
    <w:rsid w:val="00CA6F70"/>
    <w:rsid w:val="00CA7116"/>
    <w:rsid w:val="00CA77F9"/>
    <w:rsid w:val="00CA7BF0"/>
    <w:rsid w:val="00CB03EC"/>
    <w:rsid w:val="00CB1231"/>
    <w:rsid w:val="00CB158F"/>
    <w:rsid w:val="00CB19D8"/>
    <w:rsid w:val="00CB3F4F"/>
    <w:rsid w:val="00CB47D8"/>
    <w:rsid w:val="00CB4D41"/>
    <w:rsid w:val="00CB58CE"/>
    <w:rsid w:val="00CB5D35"/>
    <w:rsid w:val="00CB6239"/>
    <w:rsid w:val="00CB6307"/>
    <w:rsid w:val="00CC04E1"/>
    <w:rsid w:val="00CC0712"/>
    <w:rsid w:val="00CC09A4"/>
    <w:rsid w:val="00CC0C8E"/>
    <w:rsid w:val="00CC10BE"/>
    <w:rsid w:val="00CC145C"/>
    <w:rsid w:val="00CC155C"/>
    <w:rsid w:val="00CC1EDB"/>
    <w:rsid w:val="00CC241F"/>
    <w:rsid w:val="00CC2684"/>
    <w:rsid w:val="00CC28A5"/>
    <w:rsid w:val="00CC331B"/>
    <w:rsid w:val="00CC3BC8"/>
    <w:rsid w:val="00CC4342"/>
    <w:rsid w:val="00CC4C7B"/>
    <w:rsid w:val="00CC4C90"/>
    <w:rsid w:val="00CC6CEC"/>
    <w:rsid w:val="00CC7C67"/>
    <w:rsid w:val="00CD037F"/>
    <w:rsid w:val="00CD1830"/>
    <w:rsid w:val="00CD1A75"/>
    <w:rsid w:val="00CD1DDF"/>
    <w:rsid w:val="00CD2CB7"/>
    <w:rsid w:val="00CD3F3F"/>
    <w:rsid w:val="00CD4A31"/>
    <w:rsid w:val="00CD4E92"/>
    <w:rsid w:val="00CD584F"/>
    <w:rsid w:val="00CD5A51"/>
    <w:rsid w:val="00CD5F1D"/>
    <w:rsid w:val="00CD6033"/>
    <w:rsid w:val="00CD6107"/>
    <w:rsid w:val="00CD6B83"/>
    <w:rsid w:val="00CD6FA7"/>
    <w:rsid w:val="00CD73AC"/>
    <w:rsid w:val="00CD7AB2"/>
    <w:rsid w:val="00CD7AFE"/>
    <w:rsid w:val="00CE063B"/>
    <w:rsid w:val="00CE3285"/>
    <w:rsid w:val="00CE37A1"/>
    <w:rsid w:val="00CE39AA"/>
    <w:rsid w:val="00CE3FE1"/>
    <w:rsid w:val="00CE43E9"/>
    <w:rsid w:val="00CE463E"/>
    <w:rsid w:val="00CE4F3B"/>
    <w:rsid w:val="00CE5C82"/>
    <w:rsid w:val="00CE5E7C"/>
    <w:rsid w:val="00CE6998"/>
    <w:rsid w:val="00CE7916"/>
    <w:rsid w:val="00CF01C4"/>
    <w:rsid w:val="00CF0DF2"/>
    <w:rsid w:val="00CF1F3A"/>
    <w:rsid w:val="00CF20F6"/>
    <w:rsid w:val="00CF2879"/>
    <w:rsid w:val="00CF2B12"/>
    <w:rsid w:val="00CF348F"/>
    <w:rsid w:val="00CF440E"/>
    <w:rsid w:val="00CF513C"/>
    <w:rsid w:val="00CF68EB"/>
    <w:rsid w:val="00CF6C82"/>
    <w:rsid w:val="00CF7409"/>
    <w:rsid w:val="00CF7CC3"/>
    <w:rsid w:val="00CF7EFC"/>
    <w:rsid w:val="00D00C59"/>
    <w:rsid w:val="00D015DF"/>
    <w:rsid w:val="00D03AC1"/>
    <w:rsid w:val="00D04405"/>
    <w:rsid w:val="00D04681"/>
    <w:rsid w:val="00D04FFD"/>
    <w:rsid w:val="00D0544A"/>
    <w:rsid w:val="00D06686"/>
    <w:rsid w:val="00D06F82"/>
    <w:rsid w:val="00D07583"/>
    <w:rsid w:val="00D103CD"/>
    <w:rsid w:val="00D10EC6"/>
    <w:rsid w:val="00D11B3E"/>
    <w:rsid w:val="00D1213A"/>
    <w:rsid w:val="00D124E2"/>
    <w:rsid w:val="00D12EFB"/>
    <w:rsid w:val="00D13230"/>
    <w:rsid w:val="00D13893"/>
    <w:rsid w:val="00D13C5F"/>
    <w:rsid w:val="00D1445A"/>
    <w:rsid w:val="00D15690"/>
    <w:rsid w:val="00D157B2"/>
    <w:rsid w:val="00D1612E"/>
    <w:rsid w:val="00D1639E"/>
    <w:rsid w:val="00D168C4"/>
    <w:rsid w:val="00D17AD8"/>
    <w:rsid w:val="00D17C89"/>
    <w:rsid w:val="00D202E5"/>
    <w:rsid w:val="00D208B4"/>
    <w:rsid w:val="00D20E0D"/>
    <w:rsid w:val="00D20E53"/>
    <w:rsid w:val="00D21FF8"/>
    <w:rsid w:val="00D23303"/>
    <w:rsid w:val="00D23A3A"/>
    <w:rsid w:val="00D246A5"/>
    <w:rsid w:val="00D25003"/>
    <w:rsid w:val="00D256F2"/>
    <w:rsid w:val="00D27A9A"/>
    <w:rsid w:val="00D31502"/>
    <w:rsid w:val="00D31509"/>
    <w:rsid w:val="00D32778"/>
    <w:rsid w:val="00D327A4"/>
    <w:rsid w:val="00D329B7"/>
    <w:rsid w:val="00D32EB9"/>
    <w:rsid w:val="00D33B04"/>
    <w:rsid w:val="00D33C8E"/>
    <w:rsid w:val="00D33CBC"/>
    <w:rsid w:val="00D34238"/>
    <w:rsid w:val="00D353DC"/>
    <w:rsid w:val="00D354BD"/>
    <w:rsid w:val="00D3560F"/>
    <w:rsid w:val="00D35CF3"/>
    <w:rsid w:val="00D35D98"/>
    <w:rsid w:val="00D36057"/>
    <w:rsid w:val="00D362FE"/>
    <w:rsid w:val="00D37366"/>
    <w:rsid w:val="00D377C7"/>
    <w:rsid w:val="00D4039C"/>
    <w:rsid w:val="00D408AF"/>
    <w:rsid w:val="00D41F5C"/>
    <w:rsid w:val="00D42639"/>
    <w:rsid w:val="00D442DC"/>
    <w:rsid w:val="00D458F2"/>
    <w:rsid w:val="00D47279"/>
    <w:rsid w:val="00D47557"/>
    <w:rsid w:val="00D47B49"/>
    <w:rsid w:val="00D503FE"/>
    <w:rsid w:val="00D507BC"/>
    <w:rsid w:val="00D50B2B"/>
    <w:rsid w:val="00D5106C"/>
    <w:rsid w:val="00D5138A"/>
    <w:rsid w:val="00D51991"/>
    <w:rsid w:val="00D51FF7"/>
    <w:rsid w:val="00D5213B"/>
    <w:rsid w:val="00D52F68"/>
    <w:rsid w:val="00D53730"/>
    <w:rsid w:val="00D53E77"/>
    <w:rsid w:val="00D55CDB"/>
    <w:rsid w:val="00D55DF4"/>
    <w:rsid w:val="00D564CA"/>
    <w:rsid w:val="00D56F82"/>
    <w:rsid w:val="00D571E4"/>
    <w:rsid w:val="00D602AB"/>
    <w:rsid w:val="00D6032E"/>
    <w:rsid w:val="00D603AD"/>
    <w:rsid w:val="00D60BCA"/>
    <w:rsid w:val="00D60E39"/>
    <w:rsid w:val="00D617E8"/>
    <w:rsid w:val="00D61D05"/>
    <w:rsid w:val="00D6241D"/>
    <w:rsid w:val="00D6371C"/>
    <w:rsid w:val="00D63F53"/>
    <w:rsid w:val="00D661B0"/>
    <w:rsid w:val="00D6644F"/>
    <w:rsid w:val="00D6672C"/>
    <w:rsid w:val="00D66898"/>
    <w:rsid w:val="00D66AF2"/>
    <w:rsid w:val="00D67CE3"/>
    <w:rsid w:val="00D70781"/>
    <w:rsid w:val="00D71262"/>
    <w:rsid w:val="00D721C1"/>
    <w:rsid w:val="00D729F1"/>
    <w:rsid w:val="00D72AEA"/>
    <w:rsid w:val="00D72C24"/>
    <w:rsid w:val="00D72D6A"/>
    <w:rsid w:val="00D72DBF"/>
    <w:rsid w:val="00D7313A"/>
    <w:rsid w:val="00D73ADB"/>
    <w:rsid w:val="00D73F0E"/>
    <w:rsid w:val="00D747C9"/>
    <w:rsid w:val="00D75290"/>
    <w:rsid w:val="00D76186"/>
    <w:rsid w:val="00D76278"/>
    <w:rsid w:val="00D76399"/>
    <w:rsid w:val="00D77FB1"/>
    <w:rsid w:val="00D77FC9"/>
    <w:rsid w:val="00D8020B"/>
    <w:rsid w:val="00D810CA"/>
    <w:rsid w:val="00D8120D"/>
    <w:rsid w:val="00D81F71"/>
    <w:rsid w:val="00D83B24"/>
    <w:rsid w:val="00D83BF1"/>
    <w:rsid w:val="00D84D2A"/>
    <w:rsid w:val="00D84DB6"/>
    <w:rsid w:val="00D8514E"/>
    <w:rsid w:val="00D85416"/>
    <w:rsid w:val="00D8546A"/>
    <w:rsid w:val="00D855FE"/>
    <w:rsid w:val="00D85D28"/>
    <w:rsid w:val="00D85E85"/>
    <w:rsid w:val="00D85EC4"/>
    <w:rsid w:val="00D86435"/>
    <w:rsid w:val="00D86836"/>
    <w:rsid w:val="00D86856"/>
    <w:rsid w:val="00D8758B"/>
    <w:rsid w:val="00D87683"/>
    <w:rsid w:val="00D8777F"/>
    <w:rsid w:val="00D90008"/>
    <w:rsid w:val="00D90318"/>
    <w:rsid w:val="00D905D8"/>
    <w:rsid w:val="00D90766"/>
    <w:rsid w:val="00D907D7"/>
    <w:rsid w:val="00D90A1E"/>
    <w:rsid w:val="00D90C8D"/>
    <w:rsid w:val="00D913BB"/>
    <w:rsid w:val="00D9166A"/>
    <w:rsid w:val="00D91D0F"/>
    <w:rsid w:val="00D91FA1"/>
    <w:rsid w:val="00D92E15"/>
    <w:rsid w:val="00D92FCF"/>
    <w:rsid w:val="00D96577"/>
    <w:rsid w:val="00D974EB"/>
    <w:rsid w:val="00D97883"/>
    <w:rsid w:val="00DA0008"/>
    <w:rsid w:val="00DA017F"/>
    <w:rsid w:val="00DA1B03"/>
    <w:rsid w:val="00DA1E87"/>
    <w:rsid w:val="00DA1FAA"/>
    <w:rsid w:val="00DA263D"/>
    <w:rsid w:val="00DA2B43"/>
    <w:rsid w:val="00DA39D5"/>
    <w:rsid w:val="00DA3C4D"/>
    <w:rsid w:val="00DA621D"/>
    <w:rsid w:val="00DA7438"/>
    <w:rsid w:val="00DB0C6E"/>
    <w:rsid w:val="00DB1FAD"/>
    <w:rsid w:val="00DB2193"/>
    <w:rsid w:val="00DB2B65"/>
    <w:rsid w:val="00DB2C9E"/>
    <w:rsid w:val="00DB336B"/>
    <w:rsid w:val="00DB366B"/>
    <w:rsid w:val="00DB40F3"/>
    <w:rsid w:val="00DB415D"/>
    <w:rsid w:val="00DB4445"/>
    <w:rsid w:val="00DB4B14"/>
    <w:rsid w:val="00DB5979"/>
    <w:rsid w:val="00DB5A72"/>
    <w:rsid w:val="00DB622A"/>
    <w:rsid w:val="00DB65BD"/>
    <w:rsid w:val="00DB716A"/>
    <w:rsid w:val="00DB7592"/>
    <w:rsid w:val="00DB759B"/>
    <w:rsid w:val="00DB7866"/>
    <w:rsid w:val="00DC00C2"/>
    <w:rsid w:val="00DC07D2"/>
    <w:rsid w:val="00DC0CC2"/>
    <w:rsid w:val="00DC1AF4"/>
    <w:rsid w:val="00DC2275"/>
    <w:rsid w:val="00DC2FF0"/>
    <w:rsid w:val="00DC43AD"/>
    <w:rsid w:val="00DC4A2D"/>
    <w:rsid w:val="00DC5343"/>
    <w:rsid w:val="00DC5AD6"/>
    <w:rsid w:val="00DC6856"/>
    <w:rsid w:val="00DC6D53"/>
    <w:rsid w:val="00DC78C6"/>
    <w:rsid w:val="00DC7CEA"/>
    <w:rsid w:val="00DD0371"/>
    <w:rsid w:val="00DD0563"/>
    <w:rsid w:val="00DD0BF5"/>
    <w:rsid w:val="00DD13F1"/>
    <w:rsid w:val="00DD1AF9"/>
    <w:rsid w:val="00DD2BA1"/>
    <w:rsid w:val="00DD3858"/>
    <w:rsid w:val="00DD410A"/>
    <w:rsid w:val="00DD4384"/>
    <w:rsid w:val="00DD43C8"/>
    <w:rsid w:val="00DD46B4"/>
    <w:rsid w:val="00DD4C7A"/>
    <w:rsid w:val="00DD5DF8"/>
    <w:rsid w:val="00DD6FBE"/>
    <w:rsid w:val="00DD759F"/>
    <w:rsid w:val="00DD787C"/>
    <w:rsid w:val="00DD7EF5"/>
    <w:rsid w:val="00DD7F66"/>
    <w:rsid w:val="00DD7F79"/>
    <w:rsid w:val="00DE0735"/>
    <w:rsid w:val="00DE07BB"/>
    <w:rsid w:val="00DE0B52"/>
    <w:rsid w:val="00DE13F1"/>
    <w:rsid w:val="00DE1A5B"/>
    <w:rsid w:val="00DE1B5A"/>
    <w:rsid w:val="00DE2BDD"/>
    <w:rsid w:val="00DE3662"/>
    <w:rsid w:val="00DE3A5C"/>
    <w:rsid w:val="00DE4A4F"/>
    <w:rsid w:val="00DE54BE"/>
    <w:rsid w:val="00DE57C7"/>
    <w:rsid w:val="00DE5DFB"/>
    <w:rsid w:val="00DE654D"/>
    <w:rsid w:val="00DE669A"/>
    <w:rsid w:val="00DE73E0"/>
    <w:rsid w:val="00DE7629"/>
    <w:rsid w:val="00DE7988"/>
    <w:rsid w:val="00DF1585"/>
    <w:rsid w:val="00DF1CD5"/>
    <w:rsid w:val="00DF23D7"/>
    <w:rsid w:val="00DF268E"/>
    <w:rsid w:val="00DF2E82"/>
    <w:rsid w:val="00DF2EA8"/>
    <w:rsid w:val="00DF3869"/>
    <w:rsid w:val="00DF47A4"/>
    <w:rsid w:val="00DF519E"/>
    <w:rsid w:val="00DF5434"/>
    <w:rsid w:val="00DF5C4E"/>
    <w:rsid w:val="00DF5D0A"/>
    <w:rsid w:val="00DF60D4"/>
    <w:rsid w:val="00DF6765"/>
    <w:rsid w:val="00DF690E"/>
    <w:rsid w:val="00DF71FF"/>
    <w:rsid w:val="00DF72E0"/>
    <w:rsid w:val="00DF77AD"/>
    <w:rsid w:val="00E02924"/>
    <w:rsid w:val="00E03F14"/>
    <w:rsid w:val="00E041D5"/>
    <w:rsid w:val="00E055EE"/>
    <w:rsid w:val="00E06CF2"/>
    <w:rsid w:val="00E06D8F"/>
    <w:rsid w:val="00E077E2"/>
    <w:rsid w:val="00E10838"/>
    <w:rsid w:val="00E1235E"/>
    <w:rsid w:val="00E135AD"/>
    <w:rsid w:val="00E149A6"/>
    <w:rsid w:val="00E14AA7"/>
    <w:rsid w:val="00E14BA5"/>
    <w:rsid w:val="00E1540A"/>
    <w:rsid w:val="00E154BD"/>
    <w:rsid w:val="00E1565E"/>
    <w:rsid w:val="00E15C82"/>
    <w:rsid w:val="00E15CED"/>
    <w:rsid w:val="00E1653D"/>
    <w:rsid w:val="00E165BA"/>
    <w:rsid w:val="00E16E5A"/>
    <w:rsid w:val="00E1732A"/>
    <w:rsid w:val="00E17518"/>
    <w:rsid w:val="00E177C7"/>
    <w:rsid w:val="00E17960"/>
    <w:rsid w:val="00E2112A"/>
    <w:rsid w:val="00E212B3"/>
    <w:rsid w:val="00E21C87"/>
    <w:rsid w:val="00E22535"/>
    <w:rsid w:val="00E2297E"/>
    <w:rsid w:val="00E22C63"/>
    <w:rsid w:val="00E2351D"/>
    <w:rsid w:val="00E2483C"/>
    <w:rsid w:val="00E24ECD"/>
    <w:rsid w:val="00E257E3"/>
    <w:rsid w:val="00E25A3C"/>
    <w:rsid w:val="00E25A8C"/>
    <w:rsid w:val="00E27F91"/>
    <w:rsid w:val="00E30329"/>
    <w:rsid w:val="00E30866"/>
    <w:rsid w:val="00E3185B"/>
    <w:rsid w:val="00E329E4"/>
    <w:rsid w:val="00E330FD"/>
    <w:rsid w:val="00E33439"/>
    <w:rsid w:val="00E3376C"/>
    <w:rsid w:val="00E34459"/>
    <w:rsid w:val="00E34F98"/>
    <w:rsid w:val="00E3548A"/>
    <w:rsid w:val="00E35B25"/>
    <w:rsid w:val="00E37128"/>
    <w:rsid w:val="00E37517"/>
    <w:rsid w:val="00E37AAE"/>
    <w:rsid w:val="00E37B81"/>
    <w:rsid w:val="00E40A6E"/>
    <w:rsid w:val="00E40A75"/>
    <w:rsid w:val="00E40F36"/>
    <w:rsid w:val="00E410EA"/>
    <w:rsid w:val="00E414C3"/>
    <w:rsid w:val="00E41A5C"/>
    <w:rsid w:val="00E4223A"/>
    <w:rsid w:val="00E42304"/>
    <w:rsid w:val="00E42460"/>
    <w:rsid w:val="00E4268B"/>
    <w:rsid w:val="00E42A3D"/>
    <w:rsid w:val="00E4320A"/>
    <w:rsid w:val="00E458C2"/>
    <w:rsid w:val="00E45A6E"/>
    <w:rsid w:val="00E45BE8"/>
    <w:rsid w:val="00E4753B"/>
    <w:rsid w:val="00E47C85"/>
    <w:rsid w:val="00E47D64"/>
    <w:rsid w:val="00E47EC8"/>
    <w:rsid w:val="00E5000A"/>
    <w:rsid w:val="00E51697"/>
    <w:rsid w:val="00E518CD"/>
    <w:rsid w:val="00E525F9"/>
    <w:rsid w:val="00E52BF7"/>
    <w:rsid w:val="00E52F7C"/>
    <w:rsid w:val="00E556CC"/>
    <w:rsid w:val="00E57035"/>
    <w:rsid w:val="00E57600"/>
    <w:rsid w:val="00E576C4"/>
    <w:rsid w:val="00E576C8"/>
    <w:rsid w:val="00E57ED1"/>
    <w:rsid w:val="00E6064F"/>
    <w:rsid w:val="00E61027"/>
    <w:rsid w:val="00E611A6"/>
    <w:rsid w:val="00E616E0"/>
    <w:rsid w:val="00E61E6A"/>
    <w:rsid w:val="00E61EFD"/>
    <w:rsid w:val="00E6202C"/>
    <w:rsid w:val="00E62D08"/>
    <w:rsid w:val="00E62FC2"/>
    <w:rsid w:val="00E63567"/>
    <w:rsid w:val="00E641AA"/>
    <w:rsid w:val="00E64366"/>
    <w:rsid w:val="00E64448"/>
    <w:rsid w:val="00E645DE"/>
    <w:rsid w:val="00E649DC"/>
    <w:rsid w:val="00E64EEC"/>
    <w:rsid w:val="00E65ED2"/>
    <w:rsid w:val="00E6625B"/>
    <w:rsid w:val="00E66C70"/>
    <w:rsid w:val="00E67023"/>
    <w:rsid w:val="00E671B2"/>
    <w:rsid w:val="00E70BDB"/>
    <w:rsid w:val="00E71C46"/>
    <w:rsid w:val="00E71D16"/>
    <w:rsid w:val="00E72458"/>
    <w:rsid w:val="00E72EF9"/>
    <w:rsid w:val="00E73048"/>
    <w:rsid w:val="00E73620"/>
    <w:rsid w:val="00E742B8"/>
    <w:rsid w:val="00E74E9B"/>
    <w:rsid w:val="00E75697"/>
    <w:rsid w:val="00E7599E"/>
    <w:rsid w:val="00E76765"/>
    <w:rsid w:val="00E768DB"/>
    <w:rsid w:val="00E7795C"/>
    <w:rsid w:val="00E80631"/>
    <w:rsid w:val="00E806F3"/>
    <w:rsid w:val="00E80BB3"/>
    <w:rsid w:val="00E80C0C"/>
    <w:rsid w:val="00E80E6F"/>
    <w:rsid w:val="00E80FDB"/>
    <w:rsid w:val="00E810AB"/>
    <w:rsid w:val="00E81253"/>
    <w:rsid w:val="00E81ACD"/>
    <w:rsid w:val="00E826F1"/>
    <w:rsid w:val="00E82D49"/>
    <w:rsid w:val="00E8341A"/>
    <w:rsid w:val="00E83A8F"/>
    <w:rsid w:val="00E83D0B"/>
    <w:rsid w:val="00E83FAA"/>
    <w:rsid w:val="00E83FCA"/>
    <w:rsid w:val="00E8469F"/>
    <w:rsid w:val="00E8479B"/>
    <w:rsid w:val="00E86A93"/>
    <w:rsid w:val="00E86D99"/>
    <w:rsid w:val="00E86E3E"/>
    <w:rsid w:val="00E87095"/>
    <w:rsid w:val="00E92BFF"/>
    <w:rsid w:val="00E945D1"/>
    <w:rsid w:val="00E94D56"/>
    <w:rsid w:val="00E96584"/>
    <w:rsid w:val="00E97881"/>
    <w:rsid w:val="00EA0366"/>
    <w:rsid w:val="00EA0DCA"/>
    <w:rsid w:val="00EA0E8E"/>
    <w:rsid w:val="00EA0FD5"/>
    <w:rsid w:val="00EA1ACE"/>
    <w:rsid w:val="00EA1B0C"/>
    <w:rsid w:val="00EA1FD6"/>
    <w:rsid w:val="00EA2615"/>
    <w:rsid w:val="00EA3458"/>
    <w:rsid w:val="00EA3A49"/>
    <w:rsid w:val="00EA51C6"/>
    <w:rsid w:val="00EA5652"/>
    <w:rsid w:val="00EA5FAA"/>
    <w:rsid w:val="00EA64F2"/>
    <w:rsid w:val="00EA6AF9"/>
    <w:rsid w:val="00EA726C"/>
    <w:rsid w:val="00EA7CB1"/>
    <w:rsid w:val="00EB05DE"/>
    <w:rsid w:val="00EB0771"/>
    <w:rsid w:val="00EB2094"/>
    <w:rsid w:val="00EB2557"/>
    <w:rsid w:val="00EB27BB"/>
    <w:rsid w:val="00EB2B4A"/>
    <w:rsid w:val="00EB3D2C"/>
    <w:rsid w:val="00EB40EC"/>
    <w:rsid w:val="00EB4BFF"/>
    <w:rsid w:val="00EB4E49"/>
    <w:rsid w:val="00EB556E"/>
    <w:rsid w:val="00EB657F"/>
    <w:rsid w:val="00EB70B2"/>
    <w:rsid w:val="00EC0406"/>
    <w:rsid w:val="00EC0C88"/>
    <w:rsid w:val="00EC12C5"/>
    <w:rsid w:val="00EC18C7"/>
    <w:rsid w:val="00EC1EA0"/>
    <w:rsid w:val="00EC26C4"/>
    <w:rsid w:val="00EC26EF"/>
    <w:rsid w:val="00EC34EB"/>
    <w:rsid w:val="00EC3572"/>
    <w:rsid w:val="00EC3DA0"/>
    <w:rsid w:val="00EC5A58"/>
    <w:rsid w:val="00EC5C1A"/>
    <w:rsid w:val="00EC619F"/>
    <w:rsid w:val="00EC6B9B"/>
    <w:rsid w:val="00EC6CD6"/>
    <w:rsid w:val="00EC6D9E"/>
    <w:rsid w:val="00EC6E06"/>
    <w:rsid w:val="00ED04C9"/>
    <w:rsid w:val="00ED0F0D"/>
    <w:rsid w:val="00ED1D09"/>
    <w:rsid w:val="00ED1E40"/>
    <w:rsid w:val="00ED214B"/>
    <w:rsid w:val="00ED2306"/>
    <w:rsid w:val="00ED2590"/>
    <w:rsid w:val="00ED29CC"/>
    <w:rsid w:val="00ED2E49"/>
    <w:rsid w:val="00ED348F"/>
    <w:rsid w:val="00ED37DC"/>
    <w:rsid w:val="00ED5C3D"/>
    <w:rsid w:val="00ED5E90"/>
    <w:rsid w:val="00ED5EF6"/>
    <w:rsid w:val="00ED6A33"/>
    <w:rsid w:val="00ED6CF3"/>
    <w:rsid w:val="00ED7E8F"/>
    <w:rsid w:val="00EE0D56"/>
    <w:rsid w:val="00EE16CC"/>
    <w:rsid w:val="00EE1A10"/>
    <w:rsid w:val="00EE1B52"/>
    <w:rsid w:val="00EE375F"/>
    <w:rsid w:val="00EE4583"/>
    <w:rsid w:val="00EE48A1"/>
    <w:rsid w:val="00EE535F"/>
    <w:rsid w:val="00EE5BEC"/>
    <w:rsid w:val="00EE6F12"/>
    <w:rsid w:val="00EE7B62"/>
    <w:rsid w:val="00EF0779"/>
    <w:rsid w:val="00EF090F"/>
    <w:rsid w:val="00EF0D38"/>
    <w:rsid w:val="00EF18D1"/>
    <w:rsid w:val="00EF2843"/>
    <w:rsid w:val="00EF3927"/>
    <w:rsid w:val="00EF44B6"/>
    <w:rsid w:val="00EF56EC"/>
    <w:rsid w:val="00EF5B52"/>
    <w:rsid w:val="00EF6217"/>
    <w:rsid w:val="00EF675C"/>
    <w:rsid w:val="00EF67FB"/>
    <w:rsid w:val="00EF71A9"/>
    <w:rsid w:val="00EF764E"/>
    <w:rsid w:val="00F0032D"/>
    <w:rsid w:val="00F006BA"/>
    <w:rsid w:val="00F00D94"/>
    <w:rsid w:val="00F00E1C"/>
    <w:rsid w:val="00F0108F"/>
    <w:rsid w:val="00F01B4F"/>
    <w:rsid w:val="00F01CD0"/>
    <w:rsid w:val="00F01D7F"/>
    <w:rsid w:val="00F01FC5"/>
    <w:rsid w:val="00F0246F"/>
    <w:rsid w:val="00F025C5"/>
    <w:rsid w:val="00F02A3E"/>
    <w:rsid w:val="00F02F1E"/>
    <w:rsid w:val="00F03081"/>
    <w:rsid w:val="00F0385E"/>
    <w:rsid w:val="00F068F4"/>
    <w:rsid w:val="00F06DAF"/>
    <w:rsid w:val="00F071B3"/>
    <w:rsid w:val="00F07414"/>
    <w:rsid w:val="00F10164"/>
    <w:rsid w:val="00F126BE"/>
    <w:rsid w:val="00F12754"/>
    <w:rsid w:val="00F13166"/>
    <w:rsid w:val="00F139FD"/>
    <w:rsid w:val="00F13F07"/>
    <w:rsid w:val="00F1405E"/>
    <w:rsid w:val="00F15181"/>
    <w:rsid w:val="00F15645"/>
    <w:rsid w:val="00F158CA"/>
    <w:rsid w:val="00F16468"/>
    <w:rsid w:val="00F16CC3"/>
    <w:rsid w:val="00F21B2D"/>
    <w:rsid w:val="00F221A2"/>
    <w:rsid w:val="00F22BBC"/>
    <w:rsid w:val="00F23348"/>
    <w:rsid w:val="00F23451"/>
    <w:rsid w:val="00F23B95"/>
    <w:rsid w:val="00F23DA3"/>
    <w:rsid w:val="00F23DCE"/>
    <w:rsid w:val="00F23EDB"/>
    <w:rsid w:val="00F23F8D"/>
    <w:rsid w:val="00F2460C"/>
    <w:rsid w:val="00F2503B"/>
    <w:rsid w:val="00F259E3"/>
    <w:rsid w:val="00F25AD7"/>
    <w:rsid w:val="00F25B7C"/>
    <w:rsid w:val="00F2680C"/>
    <w:rsid w:val="00F272F9"/>
    <w:rsid w:val="00F2741F"/>
    <w:rsid w:val="00F27A6B"/>
    <w:rsid w:val="00F27C86"/>
    <w:rsid w:val="00F31695"/>
    <w:rsid w:val="00F31AE8"/>
    <w:rsid w:val="00F32818"/>
    <w:rsid w:val="00F32960"/>
    <w:rsid w:val="00F32EA3"/>
    <w:rsid w:val="00F339B0"/>
    <w:rsid w:val="00F343D1"/>
    <w:rsid w:val="00F36754"/>
    <w:rsid w:val="00F40322"/>
    <w:rsid w:val="00F40846"/>
    <w:rsid w:val="00F40E57"/>
    <w:rsid w:val="00F40F09"/>
    <w:rsid w:val="00F41138"/>
    <w:rsid w:val="00F41188"/>
    <w:rsid w:val="00F412AF"/>
    <w:rsid w:val="00F420D8"/>
    <w:rsid w:val="00F42B94"/>
    <w:rsid w:val="00F43023"/>
    <w:rsid w:val="00F43C56"/>
    <w:rsid w:val="00F45C2C"/>
    <w:rsid w:val="00F45C4E"/>
    <w:rsid w:val="00F46092"/>
    <w:rsid w:val="00F463A7"/>
    <w:rsid w:val="00F46423"/>
    <w:rsid w:val="00F46788"/>
    <w:rsid w:val="00F46EC9"/>
    <w:rsid w:val="00F47244"/>
    <w:rsid w:val="00F50618"/>
    <w:rsid w:val="00F509A3"/>
    <w:rsid w:val="00F51E45"/>
    <w:rsid w:val="00F52A36"/>
    <w:rsid w:val="00F53EE8"/>
    <w:rsid w:val="00F5406C"/>
    <w:rsid w:val="00F5468A"/>
    <w:rsid w:val="00F54792"/>
    <w:rsid w:val="00F555B4"/>
    <w:rsid w:val="00F559FD"/>
    <w:rsid w:val="00F5643B"/>
    <w:rsid w:val="00F5686B"/>
    <w:rsid w:val="00F57096"/>
    <w:rsid w:val="00F573AC"/>
    <w:rsid w:val="00F57557"/>
    <w:rsid w:val="00F576B5"/>
    <w:rsid w:val="00F5785B"/>
    <w:rsid w:val="00F60B84"/>
    <w:rsid w:val="00F60EE2"/>
    <w:rsid w:val="00F6160F"/>
    <w:rsid w:val="00F61776"/>
    <w:rsid w:val="00F61C49"/>
    <w:rsid w:val="00F621DC"/>
    <w:rsid w:val="00F626DD"/>
    <w:rsid w:val="00F62EB0"/>
    <w:rsid w:val="00F648B5"/>
    <w:rsid w:val="00F64BFF"/>
    <w:rsid w:val="00F65452"/>
    <w:rsid w:val="00F65A6F"/>
    <w:rsid w:val="00F65DBA"/>
    <w:rsid w:val="00F670F3"/>
    <w:rsid w:val="00F67476"/>
    <w:rsid w:val="00F7008D"/>
    <w:rsid w:val="00F70477"/>
    <w:rsid w:val="00F705CB"/>
    <w:rsid w:val="00F71582"/>
    <w:rsid w:val="00F731B9"/>
    <w:rsid w:val="00F73A5A"/>
    <w:rsid w:val="00F73FFE"/>
    <w:rsid w:val="00F742B6"/>
    <w:rsid w:val="00F744A3"/>
    <w:rsid w:val="00F752D0"/>
    <w:rsid w:val="00F7553E"/>
    <w:rsid w:val="00F76121"/>
    <w:rsid w:val="00F7683A"/>
    <w:rsid w:val="00F776D6"/>
    <w:rsid w:val="00F803F6"/>
    <w:rsid w:val="00F8056E"/>
    <w:rsid w:val="00F8083C"/>
    <w:rsid w:val="00F815D4"/>
    <w:rsid w:val="00F818A4"/>
    <w:rsid w:val="00F819CB"/>
    <w:rsid w:val="00F822A6"/>
    <w:rsid w:val="00F833A2"/>
    <w:rsid w:val="00F83CF8"/>
    <w:rsid w:val="00F847E2"/>
    <w:rsid w:val="00F84F2A"/>
    <w:rsid w:val="00F85599"/>
    <w:rsid w:val="00F85C1E"/>
    <w:rsid w:val="00F86568"/>
    <w:rsid w:val="00F86ABF"/>
    <w:rsid w:val="00F86F89"/>
    <w:rsid w:val="00F87141"/>
    <w:rsid w:val="00F87DDB"/>
    <w:rsid w:val="00F9117C"/>
    <w:rsid w:val="00F922E8"/>
    <w:rsid w:val="00F92361"/>
    <w:rsid w:val="00F93232"/>
    <w:rsid w:val="00F93D74"/>
    <w:rsid w:val="00F947A1"/>
    <w:rsid w:val="00F94F78"/>
    <w:rsid w:val="00F95450"/>
    <w:rsid w:val="00F95E4C"/>
    <w:rsid w:val="00F96CB1"/>
    <w:rsid w:val="00FA01B8"/>
    <w:rsid w:val="00FA05B4"/>
    <w:rsid w:val="00FA06C7"/>
    <w:rsid w:val="00FA0DFE"/>
    <w:rsid w:val="00FA106F"/>
    <w:rsid w:val="00FA1C4D"/>
    <w:rsid w:val="00FA2009"/>
    <w:rsid w:val="00FA245F"/>
    <w:rsid w:val="00FA393C"/>
    <w:rsid w:val="00FA447C"/>
    <w:rsid w:val="00FA454F"/>
    <w:rsid w:val="00FA4F1B"/>
    <w:rsid w:val="00FA5D0F"/>
    <w:rsid w:val="00FA6766"/>
    <w:rsid w:val="00FB0638"/>
    <w:rsid w:val="00FB0B0A"/>
    <w:rsid w:val="00FB0CA3"/>
    <w:rsid w:val="00FB0DE5"/>
    <w:rsid w:val="00FB0F6A"/>
    <w:rsid w:val="00FB1CFC"/>
    <w:rsid w:val="00FB2C20"/>
    <w:rsid w:val="00FB2EF2"/>
    <w:rsid w:val="00FB30B4"/>
    <w:rsid w:val="00FB33B6"/>
    <w:rsid w:val="00FB3B43"/>
    <w:rsid w:val="00FB3F5E"/>
    <w:rsid w:val="00FB483B"/>
    <w:rsid w:val="00FB4883"/>
    <w:rsid w:val="00FB534B"/>
    <w:rsid w:val="00FB56B4"/>
    <w:rsid w:val="00FB6FDF"/>
    <w:rsid w:val="00FC06B1"/>
    <w:rsid w:val="00FC0B77"/>
    <w:rsid w:val="00FC14AC"/>
    <w:rsid w:val="00FC1768"/>
    <w:rsid w:val="00FC4399"/>
    <w:rsid w:val="00FC4637"/>
    <w:rsid w:val="00FC48FC"/>
    <w:rsid w:val="00FC496F"/>
    <w:rsid w:val="00FC4F80"/>
    <w:rsid w:val="00FC5B7C"/>
    <w:rsid w:val="00FC5BE7"/>
    <w:rsid w:val="00FC68D5"/>
    <w:rsid w:val="00FC769E"/>
    <w:rsid w:val="00FC7732"/>
    <w:rsid w:val="00FD0880"/>
    <w:rsid w:val="00FD0D5D"/>
    <w:rsid w:val="00FD14C8"/>
    <w:rsid w:val="00FD170D"/>
    <w:rsid w:val="00FD208A"/>
    <w:rsid w:val="00FD2371"/>
    <w:rsid w:val="00FD25C6"/>
    <w:rsid w:val="00FD296D"/>
    <w:rsid w:val="00FD3FDE"/>
    <w:rsid w:val="00FD4479"/>
    <w:rsid w:val="00FD5B90"/>
    <w:rsid w:val="00FD6D36"/>
    <w:rsid w:val="00FD6F93"/>
    <w:rsid w:val="00FE09EE"/>
    <w:rsid w:val="00FE0A0B"/>
    <w:rsid w:val="00FE0D22"/>
    <w:rsid w:val="00FE117D"/>
    <w:rsid w:val="00FE11AF"/>
    <w:rsid w:val="00FE1829"/>
    <w:rsid w:val="00FE1D9B"/>
    <w:rsid w:val="00FE242D"/>
    <w:rsid w:val="00FE2C83"/>
    <w:rsid w:val="00FE3EAE"/>
    <w:rsid w:val="00FE5045"/>
    <w:rsid w:val="00FE515F"/>
    <w:rsid w:val="00FE5504"/>
    <w:rsid w:val="00FE5AE6"/>
    <w:rsid w:val="00FE6438"/>
    <w:rsid w:val="00FE659E"/>
    <w:rsid w:val="00FF0B04"/>
    <w:rsid w:val="00FF0CCA"/>
    <w:rsid w:val="00FF1FC8"/>
    <w:rsid w:val="00FF2226"/>
    <w:rsid w:val="00FF3602"/>
    <w:rsid w:val="00FF48F2"/>
    <w:rsid w:val="00FF4E4A"/>
    <w:rsid w:val="00FF7964"/>
    <w:rsid w:val="00FF7ED3"/>
    <w:rsid w:val="05D8932C"/>
    <w:rsid w:val="094B65AC"/>
    <w:rsid w:val="0C7E534F"/>
    <w:rsid w:val="1900A70A"/>
    <w:rsid w:val="2C386E99"/>
    <w:rsid w:val="2D2CCC9D"/>
    <w:rsid w:val="3055E269"/>
    <w:rsid w:val="338533CE"/>
    <w:rsid w:val="42FCE629"/>
    <w:rsid w:val="463A460E"/>
    <w:rsid w:val="4C760F5E"/>
    <w:rsid w:val="51E53ED8"/>
    <w:rsid w:val="558DFDA3"/>
    <w:rsid w:val="5A5F8083"/>
    <w:rsid w:val="5CB47989"/>
    <w:rsid w:val="5F33EB44"/>
    <w:rsid w:val="603E1312"/>
    <w:rsid w:val="692C3D47"/>
    <w:rsid w:val="6E37E131"/>
    <w:rsid w:val="72972FA3"/>
    <w:rsid w:val="75480DE1"/>
    <w:rsid w:val="7B40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0BD8D"/>
  <w15:chartTrackingRefBased/>
  <w15:docId w15:val="{621DDF1A-B4A8-4423-B251-7DF805095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99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link w:val="ProposalChar"/>
    <w:qFormat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paragraph" w:customStyle="1" w:styleId="Literaturverzeichnis1">
    <w:name w:val="Literaturverzeichnis1"/>
    <w:basedOn w:val="Normal"/>
    <w:rsid w:val="009F7CAD"/>
    <w:pPr>
      <w:numPr>
        <w:numId w:val="22"/>
      </w:numPr>
      <w:tabs>
        <w:tab w:val="clear" w:pos="360"/>
        <w:tab w:val="left" w:pos="660"/>
      </w:tabs>
      <w:overflowPunct/>
      <w:autoSpaceDE/>
      <w:autoSpaceDN/>
      <w:adjustRightInd/>
      <w:spacing w:after="240" w:line="230" w:lineRule="atLeast"/>
      <w:ind w:left="660" w:hanging="660"/>
      <w:textAlignment w:val="auto"/>
    </w:pPr>
    <w:rPr>
      <w:rFonts w:eastAsia="MS Mincho"/>
      <w:lang w:eastAsia="ja-JP"/>
    </w:rPr>
  </w:style>
  <w:style w:type="character" w:customStyle="1" w:styleId="15">
    <w:name w:val="15"/>
    <w:rsid w:val="00740C66"/>
    <w:rPr>
      <w:rFonts w:ascii="CG Times (WN)" w:hAnsi="CG Times (WN)" w:hint="default"/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40C6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customStyle="1" w:styleId="ProposalChar">
    <w:name w:val="Proposal Char"/>
    <w:link w:val="Proposal"/>
    <w:rsid w:val="0049792A"/>
    <w:rPr>
      <w:rFonts w:ascii="Arial" w:eastAsia="Times New Roman" w:hAnsi="Arial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5NUHHDQN7SK2-1476151046-530045</_dlc_DocId>
    <_dlc_DocIdUrl xmlns="f166a696-7b5b-4ccd-9f0c-ffde0cceec81">
      <Url>https://ericsson.sharepoint.com/sites/star/_layouts/15/DocIdRedir.aspx?ID=5NUHHDQN7SK2-1476151046-530045</Url>
      <Description>5NUHHDQN7SK2-1476151046-530045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schemas.microsoft.com/sharepoint/v4"/>
    <ds:schemaRef ds:uri="http://schemas.microsoft.com/office/2006/metadata/properties"/>
    <ds:schemaRef ds:uri="611109f9-ed58-4498-a270-1fb2086a5321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d8762117-8292-4133-b1c7-eab5c6487cfd"/>
    <ds:schemaRef ds:uri="http://purl.org/dc/dcmitype/"/>
    <ds:schemaRef ds:uri="http://schemas.microsoft.com/office/infopath/2007/PartnerControls"/>
    <ds:schemaRef ds:uri="f166a696-7b5b-4ccd-9f0c-ffde0cceec81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2CDA41B-DF0C-46F1-BC7D-032A2136C97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182662-DB95-45D4-860A-3AD04382883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E60D6D8-52AF-41DD-971C-0A76F03593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1930</Words>
  <Characters>11003</Characters>
  <Application>Microsoft Office Word</Application>
  <DocSecurity>4</DocSecurity>
  <Lines>91</Lines>
  <Paragraphs>25</Paragraphs>
  <ScaleCrop>false</ScaleCrop>
  <Company/>
  <LinksUpToDate>false</LinksUpToDate>
  <CharactersWithSpaces>12908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Agne Ciuciulkaite</cp:lastModifiedBy>
  <cp:revision>2659</cp:revision>
  <dcterms:created xsi:type="dcterms:W3CDTF">2020-10-17T12:11:00Z</dcterms:created>
  <dcterms:modified xsi:type="dcterms:W3CDTF">2022-11-04T04:31:00Z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b58fc292-a810-4f97-8031-6894d94bd047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MediaServiceImageTags">
    <vt:lpwstr/>
  </property>
</Properties>
</file>